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0" w:type="dxa"/>
        <w:tblInd w:w="-592" w:type="dxa"/>
        <w:tblLayout w:type="fixed"/>
        <w:tblLook w:val="0000" w:firstRow="0" w:lastRow="0" w:firstColumn="0" w:lastColumn="0" w:noHBand="0" w:noVBand="0"/>
      </w:tblPr>
      <w:tblGrid>
        <w:gridCol w:w="3466"/>
        <w:gridCol w:w="6414"/>
      </w:tblGrid>
      <w:tr w:rsidR="0018531F" w:rsidRPr="005F1C76">
        <w:tc>
          <w:tcPr>
            <w:tcW w:w="3466" w:type="dxa"/>
          </w:tcPr>
          <w:p w:rsidR="0018531F" w:rsidRPr="00980FA9" w:rsidRDefault="0018531F" w:rsidP="0018531F">
            <w:pPr>
              <w:ind w:hanging="108"/>
              <w:jc w:val="center"/>
              <w:rPr>
                <w:b/>
              </w:rPr>
            </w:pPr>
            <w:bookmarkStart w:id="0" w:name="_GoBack"/>
            <w:bookmarkEnd w:id="0"/>
            <w:r w:rsidRPr="00980FA9">
              <w:rPr>
                <w:b/>
              </w:rPr>
              <w:t>BỘ NỘI VỤ</w:t>
            </w:r>
          </w:p>
          <w:p w:rsidR="0018531F" w:rsidRPr="00980FA9" w:rsidRDefault="00B240DF" w:rsidP="0018531F">
            <w:pPr>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780415</wp:posOffset>
                      </wp:positionH>
                      <wp:positionV relativeFrom="paragraph">
                        <wp:posOffset>102235</wp:posOffset>
                      </wp:positionV>
                      <wp:extent cx="457200" cy="0"/>
                      <wp:effectExtent l="8255" t="6985" r="10795" b="1206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0690C"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8.05pt" to="97.4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XMEQ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"/>
                  </w:pict>
                </mc:Fallback>
              </mc:AlternateContent>
            </w:r>
          </w:p>
          <w:p w:rsidR="0018531F" w:rsidRPr="00980FA9" w:rsidRDefault="0018531F" w:rsidP="0018531F">
            <w:pPr>
              <w:jc w:val="center"/>
            </w:pPr>
          </w:p>
          <w:p w:rsidR="0018531F" w:rsidRPr="00980FA9" w:rsidRDefault="0018531F" w:rsidP="0018531F">
            <w:pPr>
              <w:ind w:hanging="228"/>
              <w:jc w:val="center"/>
            </w:pPr>
            <w:r w:rsidRPr="00980FA9">
              <w:t xml:space="preserve">Số: </w:t>
            </w:r>
            <w:r w:rsidR="00A5313B">
              <w:t xml:space="preserve">           </w:t>
            </w:r>
            <w:r w:rsidRPr="00980FA9">
              <w:t>/TTr - BNV</w:t>
            </w:r>
          </w:p>
        </w:tc>
        <w:tc>
          <w:tcPr>
            <w:tcW w:w="6414" w:type="dxa"/>
          </w:tcPr>
          <w:p w:rsidR="0018531F" w:rsidRPr="00980FA9" w:rsidRDefault="0018531F" w:rsidP="0018531F">
            <w:pPr>
              <w:ind w:right="318"/>
              <w:jc w:val="center"/>
              <w:rPr>
                <w:b/>
              </w:rPr>
            </w:pPr>
            <w:r w:rsidRPr="00980FA9">
              <w:rPr>
                <w:b/>
              </w:rPr>
              <w:t xml:space="preserve">CỘNG HOÀ XÃ HỘI CHỦ NGHĨA VIỆT </w:t>
            </w:r>
            <w:smartTag w:uri="urn:schemas-microsoft-com:office:smarttags" w:element="country-region">
              <w:smartTag w:uri="urn:schemas-microsoft-com:office:smarttags" w:element="place">
                <w:r w:rsidRPr="00980FA9">
                  <w:rPr>
                    <w:b/>
                  </w:rPr>
                  <w:t>NAM</w:t>
                </w:r>
              </w:smartTag>
            </w:smartTag>
            <w:r w:rsidRPr="00980FA9">
              <w:rPr>
                <w:b/>
              </w:rPr>
              <w:t xml:space="preserve"> </w:t>
            </w:r>
          </w:p>
          <w:p w:rsidR="0018531F" w:rsidRPr="00980FA9" w:rsidRDefault="0018531F" w:rsidP="0018531F">
            <w:pPr>
              <w:ind w:right="138"/>
              <w:jc w:val="center"/>
              <w:rPr>
                <w:b/>
              </w:rPr>
            </w:pPr>
            <w:r w:rsidRPr="00980FA9">
              <w:rPr>
                <w:b/>
              </w:rPr>
              <w:t>Độc lập - Tự do - Hạnh phúc</w:t>
            </w:r>
          </w:p>
          <w:p w:rsidR="0018531F" w:rsidRPr="00980FA9" w:rsidRDefault="00B240DF" w:rsidP="0018531F">
            <w:pPr>
              <w:jc w:val="center"/>
              <w:rPr>
                <w:i/>
              </w:rPr>
            </w:pPr>
            <w:r>
              <w:rPr>
                <w:i/>
                <w:noProof/>
              </w:rPr>
              <mc:AlternateContent>
                <mc:Choice Requires="wps">
                  <w:drawing>
                    <wp:anchor distT="0" distB="0" distL="114300" distR="114300" simplePos="0" relativeHeight="251658752" behindDoc="0" locked="0" layoutInCell="1" allowOverlap="1">
                      <wp:simplePos x="0" y="0"/>
                      <wp:positionH relativeFrom="column">
                        <wp:posOffset>861060</wp:posOffset>
                      </wp:positionH>
                      <wp:positionV relativeFrom="paragraph">
                        <wp:posOffset>100965</wp:posOffset>
                      </wp:positionV>
                      <wp:extent cx="2133600" cy="0"/>
                      <wp:effectExtent l="13335" t="10160" r="571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2F60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pt,7.95pt" to="235.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JJXEgIAACg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"/>
                  </w:pict>
                </mc:Fallback>
              </mc:AlternateContent>
            </w:r>
          </w:p>
          <w:p w:rsidR="0018531F" w:rsidRPr="00980FA9" w:rsidRDefault="00B856DA" w:rsidP="0018531F">
            <w:pPr>
              <w:jc w:val="center"/>
            </w:pPr>
            <w:r>
              <w:rPr>
                <w:i/>
              </w:rPr>
              <w:t xml:space="preserve">       </w:t>
            </w:r>
            <w:r w:rsidR="0018531F" w:rsidRPr="00980FA9">
              <w:rPr>
                <w:i/>
              </w:rPr>
              <w:t xml:space="preserve">Hà Nội, ngày </w:t>
            </w:r>
            <w:r w:rsidR="00A5313B">
              <w:rPr>
                <w:i/>
              </w:rPr>
              <w:t xml:space="preserve">      </w:t>
            </w:r>
            <w:r w:rsidR="0018531F" w:rsidRPr="00980FA9">
              <w:rPr>
                <w:i/>
              </w:rPr>
              <w:t xml:space="preserve"> tháng </w:t>
            </w:r>
            <w:r w:rsidR="00A5313B">
              <w:rPr>
                <w:i/>
              </w:rPr>
              <w:t xml:space="preserve"> </w:t>
            </w:r>
            <w:r w:rsidR="003A0961">
              <w:rPr>
                <w:i/>
              </w:rPr>
              <w:t xml:space="preserve">3 </w:t>
            </w:r>
            <w:r w:rsidR="00A5313B">
              <w:rPr>
                <w:i/>
              </w:rPr>
              <w:t xml:space="preserve">  năm 2022</w:t>
            </w:r>
          </w:p>
        </w:tc>
      </w:tr>
    </w:tbl>
    <w:p w:rsidR="009864E5" w:rsidRDefault="009864E5" w:rsidP="002213FD">
      <w:pPr>
        <w:jc w:val="both"/>
        <w:rPr>
          <w:i/>
        </w:rPr>
      </w:pPr>
    </w:p>
    <w:p w:rsidR="003320AB" w:rsidRPr="002213FD" w:rsidRDefault="003320AB" w:rsidP="002213FD">
      <w:pPr>
        <w:jc w:val="both"/>
        <w:rPr>
          <w:i/>
        </w:rPr>
      </w:pPr>
    </w:p>
    <w:p w:rsidR="0018531F" w:rsidRPr="005F1C76" w:rsidRDefault="0018531F" w:rsidP="0065148C">
      <w:pPr>
        <w:spacing w:line="264" w:lineRule="auto"/>
        <w:jc w:val="center"/>
        <w:rPr>
          <w:b/>
        </w:rPr>
      </w:pPr>
      <w:r w:rsidRPr="005F1C76">
        <w:rPr>
          <w:b/>
        </w:rPr>
        <w:t xml:space="preserve">TỜ </w:t>
      </w:r>
      <w:r>
        <w:rPr>
          <w:b/>
        </w:rPr>
        <w:t>TRÌNH</w:t>
      </w:r>
    </w:p>
    <w:p w:rsidR="001927F9" w:rsidRDefault="0018531F" w:rsidP="0065148C">
      <w:pPr>
        <w:spacing w:line="264" w:lineRule="auto"/>
        <w:jc w:val="center"/>
        <w:rPr>
          <w:b/>
        </w:rPr>
      </w:pPr>
      <w:r w:rsidRPr="005F1C76">
        <w:rPr>
          <w:b/>
        </w:rPr>
        <w:t xml:space="preserve">Về việc ban hành </w:t>
      </w:r>
      <w:r w:rsidR="001927F9">
        <w:rPr>
          <w:b/>
        </w:rPr>
        <w:t xml:space="preserve">Nghị định quy định về nghỉ hưu ở tuổi cao hơn </w:t>
      </w:r>
    </w:p>
    <w:p w:rsidR="001927F9" w:rsidRPr="00B33E25" w:rsidRDefault="001927F9" w:rsidP="0065148C">
      <w:pPr>
        <w:spacing w:line="264" w:lineRule="auto"/>
        <w:jc w:val="center"/>
        <w:rPr>
          <w:b/>
        </w:rPr>
      </w:pPr>
      <w:r>
        <w:rPr>
          <w:b/>
        </w:rPr>
        <w:t xml:space="preserve">đối với cán bộ, công chức giữ chức vụ lãnh đạo, quản lý </w:t>
      </w:r>
    </w:p>
    <w:p w:rsidR="0018531F" w:rsidRPr="005F1C76" w:rsidRDefault="00B240DF" w:rsidP="0065148C">
      <w:pPr>
        <w:spacing w:before="120" w:after="120" w:line="264" w:lineRule="auto"/>
      </w:pPr>
      <w:r>
        <w:rPr>
          <w:noProof/>
        </w:rPr>
        <mc:AlternateContent>
          <mc:Choice Requires="wps">
            <w:drawing>
              <wp:anchor distT="0" distB="0" distL="114300" distR="114300" simplePos="0" relativeHeight="251656704" behindDoc="0" locked="0" layoutInCell="1" allowOverlap="1">
                <wp:simplePos x="0" y="0"/>
                <wp:positionH relativeFrom="column">
                  <wp:posOffset>2185670</wp:posOffset>
                </wp:positionH>
                <wp:positionV relativeFrom="paragraph">
                  <wp:posOffset>144145</wp:posOffset>
                </wp:positionV>
                <wp:extent cx="1219200" cy="0"/>
                <wp:effectExtent l="8255" t="12065" r="10795"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23D8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1pt,11.35pt" to="268.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ZUW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"/>
            </w:pict>
          </mc:Fallback>
        </mc:AlternateContent>
      </w:r>
    </w:p>
    <w:p w:rsidR="0018531F" w:rsidRDefault="0018531F" w:rsidP="0065148C">
      <w:pPr>
        <w:spacing w:before="240" w:after="240" w:line="264" w:lineRule="auto"/>
        <w:jc w:val="center"/>
      </w:pPr>
      <w:r>
        <w:t>Kính gửi: Chính phủ</w:t>
      </w:r>
    </w:p>
    <w:p w:rsidR="0065148C" w:rsidRPr="0065148C" w:rsidRDefault="0065148C" w:rsidP="0065148C">
      <w:pPr>
        <w:spacing w:before="120" w:line="264" w:lineRule="auto"/>
        <w:jc w:val="both"/>
        <w:rPr>
          <w:sz w:val="8"/>
        </w:rPr>
      </w:pPr>
    </w:p>
    <w:p w:rsidR="0018531F" w:rsidRPr="002062DB" w:rsidRDefault="0018531F" w:rsidP="0065148C">
      <w:pPr>
        <w:spacing w:before="120" w:line="264" w:lineRule="auto"/>
        <w:jc w:val="both"/>
      </w:pPr>
      <w:r>
        <w:tab/>
      </w:r>
      <w:r w:rsidR="007B2E82" w:rsidRPr="002062DB">
        <w:t xml:space="preserve">Thực hiện </w:t>
      </w:r>
      <w:r w:rsidR="00A5313B" w:rsidRPr="002062DB">
        <w:t xml:space="preserve">chỉ đạo của Thủ tướng Chính phủ (tại Công văn số </w:t>
      </w:r>
      <w:r w:rsidR="002213FD" w:rsidRPr="002062DB">
        <w:t>9311/VPCP-TCCV ngày 21</w:t>
      </w:r>
      <w:r w:rsidR="00A5313B" w:rsidRPr="002062DB">
        <w:t>/12/2021 của Văn phòng Chính phủ)</w:t>
      </w:r>
      <w:r w:rsidR="007B2E82" w:rsidRPr="002062DB">
        <w:t xml:space="preserve">, </w:t>
      </w:r>
      <w:r w:rsidR="007B2E82" w:rsidRPr="002062DB">
        <w:rPr>
          <w:bCs/>
        </w:rPr>
        <w:t>Bộ Nội vụ đã phối hợp với các cơ quan hữu quan xây dựng dự thảo Nghị định quy định</w:t>
      </w:r>
      <w:r w:rsidR="00A5313B" w:rsidRPr="002062DB">
        <w:rPr>
          <w:bCs/>
        </w:rPr>
        <w:t xml:space="preserve"> về nghỉ hưu ở tuổi cao hơn đối với </w:t>
      </w:r>
      <w:r w:rsidR="001927F9">
        <w:rPr>
          <w:bCs/>
        </w:rPr>
        <w:t>cán bộ, công chức giữ chức vụ lãnh đạo, quản lý</w:t>
      </w:r>
      <w:r w:rsidR="006D1731">
        <w:rPr>
          <w:bCs/>
        </w:rPr>
        <w:t xml:space="preserve"> </w:t>
      </w:r>
      <w:r w:rsidR="00A5313B" w:rsidRPr="002062DB">
        <w:rPr>
          <w:bCs/>
        </w:rPr>
        <w:t>để thực hiện quy định tại khoản 4 Điều 169 Bộ luật Lao động 2019</w:t>
      </w:r>
      <w:r w:rsidR="006D1731">
        <w:rPr>
          <w:bCs/>
        </w:rPr>
        <w:t xml:space="preserve"> theo trình tự, thủ tục rút gọn</w:t>
      </w:r>
      <w:r w:rsidR="007B2E82" w:rsidRPr="002062DB">
        <w:rPr>
          <w:bCs/>
        </w:rPr>
        <w:t>.</w:t>
      </w:r>
      <w:r w:rsidR="00A5313B" w:rsidRPr="002062DB">
        <w:rPr>
          <w:bCs/>
        </w:rPr>
        <w:t xml:space="preserve"> </w:t>
      </w:r>
      <w:r w:rsidR="00EB3E59">
        <w:rPr>
          <w:bCs/>
        </w:rPr>
        <w:t>Sau khi t</w:t>
      </w:r>
      <w:r w:rsidR="00A5313B" w:rsidRPr="002062DB">
        <w:rPr>
          <w:bCs/>
        </w:rPr>
        <w:t xml:space="preserve">iếp thu, giải trình ý kiến </w:t>
      </w:r>
      <w:r w:rsidR="00A5313B" w:rsidRPr="002062DB">
        <w:t>thẩm định của Bộ Tư pháp</w:t>
      </w:r>
      <w:r w:rsidR="002E3D72" w:rsidRPr="002062DB">
        <w:t xml:space="preserve"> (tại </w:t>
      </w:r>
      <w:r w:rsidR="006E0D56" w:rsidRPr="002062DB">
        <w:t>Báo cáo thẩm định số</w:t>
      </w:r>
      <w:r w:rsidR="001927F9">
        <w:t>………..</w:t>
      </w:r>
      <w:r w:rsidR="002E3D72" w:rsidRPr="002062DB">
        <w:t>)</w:t>
      </w:r>
      <w:r w:rsidR="00A5313B" w:rsidRPr="002062DB">
        <w:t xml:space="preserve">, </w:t>
      </w:r>
      <w:r w:rsidR="008F1865" w:rsidRPr="002062DB">
        <w:t xml:space="preserve">Bộ Nội vụ </w:t>
      </w:r>
      <w:r w:rsidRPr="002062DB">
        <w:t xml:space="preserve">trình Chính phủ </w:t>
      </w:r>
      <w:r w:rsidR="008F1865" w:rsidRPr="002062DB">
        <w:t xml:space="preserve">về dự thảo Nghị định </w:t>
      </w:r>
      <w:r w:rsidRPr="002062DB">
        <w:t xml:space="preserve">như sau: </w:t>
      </w:r>
    </w:p>
    <w:p w:rsidR="0018531F" w:rsidRPr="002062DB" w:rsidRDefault="0014104E" w:rsidP="0065148C">
      <w:pPr>
        <w:tabs>
          <w:tab w:val="left" w:pos="0"/>
        </w:tabs>
        <w:spacing w:before="120" w:line="264" w:lineRule="auto"/>
        <w:jc w:val="both"/>
        <w:rPr>
          <w:b/>
        </w:rPr>
      </w:pPr>
      <w:r w:rsidRPr="002062DB">
        <w:rPr>
          <w:b/>
        </w:rPr>
        <w:tab/>
        <w:t xml:space="preserve">I. </w:t>
      </w:r>
      <w:r w:rsidR="0018531F" w:rsidRPr="002062DB">
        <w:rPr>
          <w:b/>
        </w:rPr>
        <w:t xml:space="preserve">SỰ CẦN THIẾT </w:t>
      </w:r>
      <w:r w:rsidR="006E0D56" w:rsidRPr="002062DB">
        <w:rPr>
          <w:b/>
        </w:rPr>
        <w:t>BAN HÀNH NGHỊ ĐỊNH</w:t>
      </w:r>
    </w:p>
    <w:p w:rsidR="00D5098D" w:rsidRPr="00D5098D" w:rsidRDefault="00D5098D" w:rsidP="0065148C">
      <w:pPr>
        <w:tabs>
          <w:tab w:val="left" w:pos="0"/>
        </w:tabs>
        <w:spacing w:before="120" w:line="264" w:lineRule="auto"/>
        <w:jc w:val="both"/>
        <w:rPr>
          <w:b/>
        </w:rPr>
      </w:pPr>
      <w:r w:rsidRPr="00D5098D">
        <w:rPr>
          <w:b/>
        </w:rPr>
        <w:tab/>
        <w:t>1. Về căn cứ pháp lý</w:t>
      </w:r>
    </w:p>
    <w:p w:rsidR="002C14B7" w:rsidRDefault="00D5098D" w:rsidP="0065148C">
      <w:pPr>
        <w:tabs>
          <w:tab w:val="left" w:pos="0"/>
        </w:tabs>
        <w:spacing w:before="120" w:line="264" w:lineRule="auto"/>
        <w:jc w:val="both"/>
        <w:rPr>
          <w:color w:val="000000"/>
          <w:lang w:val="pt-PT"/>
        </w:rPr>
      </w:pPr>
      <w:r>
        <w:tab/>
      </w:r>
      <w:r w:rsidRPr="00D5098D">
        <w:t>Căn cứ quy định t</w:t>
      </w:r>
      <w:r>
        <w:t>ại Khoản 3 Điều 187 Bộ Luật Lao động năm 2012, Chính phủ đã ban hành</w:t>
      </w:r>
      <w:r w:rsidR="001927F9">
        <w:rPr>
          <w:lang w:val="pt-PT"/>
        </w:rPr>
        <w:t xml:space="preserve"> Nghị định số 53/2015/NĐ-CP</w:t>
      </w:r>
      <w:r>
        <w:rPr>
          <w:lang w:val="pt-PT"/>
        </w:rPr>
        <w:t xml:space="preserve"> ngày 29/5/2015 và được</w:t>
      </w:r>
      <w:r w:rsidR="001927F9">
        <w:rPr>
          <w:lang w:val="pt-PT"/>
        </w:rPr>
        <w:t xml:space="preserve"> sửa đổi, bổ sung tại Nghị định số 104/2020/NĐ-CP ngày 04/9/2020 quy định một số trường hợp được kéo dài thời gian </w:t>
      </w:r>
      <w:r w:rsidR="001927F9" w:rsidRPr="00E835E9">
        <w:rPr>
          <w:lang w:val="pt-PT"/>
        </w:rPr>
        <w:t>công tác và vẫn giữ chức vụ lãnh đạo, quản lý khi đến độ tuổi nghỉ hưu (nghỉ hưu ở độ tuổi cao hơn), bao gồm:</w:t>
      </w:r>
      <w:r w:rsidR="001927F9">
        <w:rPr>
          <w:lang w:val="pt-PT"/>
        </w:rPr>
        <w:t xml:space="preserve"> (1)</w:t>
      </w:r>
      <w:r w:rsidR="001927F9" w:rsidRPr="00A8124A">
        <w:rPr>
          <w:lang w:val="pt-PT"/>
        </w:rPr>
        <w:t xml:space="preserve"> </w:t>
      </w:r>
      <w:r w:rsidR="001927F9" w:rsidRPr="001927F9">
        <w:rPr>
          <w:color w:val="000000"/>
          <w:lang w:val="pt-PT"/>
        </w:rPr>
        <w:t xml:space="preserve">Cán bộ, công chức nữ giữ các chức vụ, chức danh </w:t>
      </w:r>
      <w:r w:rsidR="001927F9" w:rsidRPr="0041665B">
        <w:rPr>
          <w:color w:val="000000"/>
          <w:lang w:val="pt-PT"/>
        </w:rPr>
        <w:t>Th</w:t>
      </w:r>
      <w:r w:rsidR="001927F9">
        <w:rPr>
          <w:color w:val="000000"/>
          <w:lang w:val="pt-PT"/>
        </w:rPr>
        <w:t xml:space="preserve">ứ trưởng và tương đương hoặc Ủy viên Ban Thường vụ </w:t>
      </w:r>
      <w:r w:rsidR="001927F9" w:rsidRPr="00477038">
        <w:rPr>
          <w:color w:val="000000"/>
          <w:lang w:val="pt-PT"/>
        </w:rPr>
        <w:t>tỉnh ủy, thành ủy là người dân tộc thiểu số</w:t>
      </w:r>
      <w:r w:rsidR="001927F9" w:rsidRPr="001927F9">
        <w:rPr>
          <w:color w:val="000000"/>
          <w:lang w:val="pt-PT"/>
        </w:rPr>
        <w:t xml:space="preserve"> được nghỉ hưu ở tuổi cao hơn tối đa là 05 năm, nhưng không vượt quá 60 tuổi</w:t>
      </w:r>
      <w:r w:rsidR="001927F9" w:rsidRPr="00477038">
        <w:rPr>
          <w:color w:val="000000"/>
          <w:lang w:val="pt-PT"/>
        </w:rPr>
        <w:t>; (2)</w:t>
      </w:r>
      <w:r w:rsidR="001927F9" w:rsidRPr="001927F9">
        <w:rPr>
          <w:color w:val="000000"/>
          <w:lang w:val="pt-PT"/>
        </w:rPr>
        <w:t xml:space="preserve"> Những người được bổ nhiệm chức vụ, chức danh Thẩm phán Tòa án nhân dân tối cao, Kiểm sát viên Viện Kiểm sát nhân dân tối cao được nghỉ hưu ở tuổi cao hơn tối đa là 05 năm, nhưng không quá 65 tuổi đối với nam và 60 tuổi đối với nữ.</w:t>
      </w:r>
    </w:p>
    <w:p w:rsidR="002C14B7" w:rsidRDefault="002C14B7" w:rsidP="0065148C">
      <w:pPr>
        <w:tabs>
          <w:tab w:val="left" w:pos="0"/>
        </w:tabs>
        <w:spacing w:before="120" w:line="264" w:lineRule="auto"/>
        <w:jc w:val="both"/>
        <w:rPr>
          <w:lang w:val="pt-PT"/>
        </w:rPr>
      </w:pPr>
      <w:r>
        <w:rPr>
          <w:color w:val="000000"/>
          <w:lang w:val="pt-PT"/>
        </w:rPr>
        <w:tab/>
      </w:r>
      <w:r>
        <w:rPr>
          <w:lang w:val="pt-PT"/>
        </w:rPr>
        <w:t>Nghị định số 53/2015/NĐ-CP và Nghị định số 104/2020/NĐ-CP</w:t>
      </w:r>
      <w:r w:rsidRPr="00BE016E">
        <w:rPr>
          <w:lang w:val="pt-PT"/>
        </w:rPr>
        <w:t xml:space="preserve"> </w:t>
      </w:r>
      <w:r>
        <w:rPr>
          <w:lang w:val="pt-PT"/>
        </w:rPr>
        <w:t>quy định về nghỉ hưu ở tuổi cao hơn đối với cán bộ, công chức căn cứ vào Bộ Luật Lao động năm 2012 đã được thay thế bằng Bộ Luật Lao động năm 2019. Vì vậy, để bảo đảm tính pháp lý cần ban hành Nghị định mới thay thế 02 Nghị định này.</w:t>
      </w:r>
    </w:p>
    <w:p w:rsidR="002C14B7" w:rsidRPr="002C14B7" w:rsidRDefault="002C14B7" w:rsidP="0065148C">
      <w:pPr>
        <w:tabs>
          <w:tab w:val="left" w:pos="0"/>
        </w:tabs>
        <w:spacing w:before="120" w:line="264" w:lineRule="auto"/>
        <w:jc w:val="both"/>
        <w:rPr>
          <w:b/>
          <w:lang w:val="pt-PT"/>
        </w:rPr>
      </w:pPr>
      <w:r>
        <w:rPr>
          <w:lang w:val="pt-PT"/>
        </w:rPr>
        <w:lastRenderedPageBreak/>
        <w:tab/>
      </w:r>
      <w:r w:rsidRPr="002C14B7">
        <w:rPr>
          <w:b/>
          <w:lang w:val="pt-PT"/>
        </w:rPr>
        <w:t>2. Về căn cứ thực tiễn</w:t>
      </w:r>
    </w:p>
    <w:p w:rsidR="002C14B7" w:rsidRDefault="002C14B7" w:rsidP="0065148C">
      <w:pPr>
        <w:shd w:val="clear" w:color="auto" w:fill="FFFFFF"/>
        <w:spacing w:before="120" w:line="264" w:lineRule="auto"/>
        <w:jc w:val="both"/>
        <w:rPr>
          <w:lang w:val="pt-PT"/>
        </w:rPr>
      </w:pPr>
      <w:r>
        <w:rPr>
          <w:lang w:val="pt-PT"/>
        </w:rPr>
        <w:tab/>
        <w:t xml:space="preserve">Trong thời gian vừa qua, </w:t>
      </w:r>
      <w:r w:rsidR="00FF7BCB">
        <w:rPr>
          <w:lang w:val="pt-PT"/>
        </w:rPr>
        <w:t xml:space="preserve">Bộ Chính trị, </w:t>
      </w:r>
      <w:r>
        <w:rPr>
          <w:lang w:val="pt-PT"/>
        </w:rPr>
        <w:t>B</w:t>
      </w:r>
      <w:r w:rsidR="00FF7BCB">
        <w:rPr>
          <w:lang w:val="pt-PT"/>
        </w:rPr>
        <w:t>an Bí thư</w:t>
      </w:r>
      <w:r w:rsidR="004952C9">
        <w:rPr>
          <w:lang w:val="pt-PT"/>
        </w:rPr>
        <w:t xml:space="preserve"> đã có kết luận</w:t>
      </w:r>
      <w:r w:rsidRPr="001927F9">
        <w:rPr>
          <w:bCs/>
          <w:lang w:val="pt-PT"/>
        </w:rPr>
        <w:t xml:space="preserve"> </w:t>
      </w:r>
      <w:r w:rsidR="00ED3977">
        <w:rPr>
          <w:bCs/>
          <w:lang w:val="pt-PT"/>
        </w:rPr>
        <w:t xml:space="preserve">về một số chức danh </w:t>
      </w:r>
      <w:r w:rsidR="00ED3977" w:rsidRPr="00102320">
        <w:rPr>
          <w:bCs/>
          <w:i/>
          <w:lang w:val="pt-PT"/>
        </w:rPr>
        <w:t xml:space="preserve">mới (Phó Chủ tịch Ủy ban Trung ương Mặt trận Tổ quốc Việt Nam, Ủy viên Ủy ban Kiểm tra Trung ương) </w:t>
      </w:r>
      <w:r w:rsidR="00ED3977">
        <w:rPr>
          <w:bCs/>
          <w:lang w:val="pt-PT"/>
        </w:rPr>
        <w:t xml:space="preserve">được hưởng phụ cấp chức vụ tương đương Thứ trưởng và cho ý kiến về </w:t>
      </w:r>
      <w:r>
        <w:rPr>
          <w:lang w:val="pt-PT"/>
        </w:rPr>
        <w:t>danh mục chức danh tương đương trong hệ thống chính trị</w:t>
      </w:r>
      <w:r w:rsidR="00ED3977">
        <w:rPr>
          <w:lang w:val="pt-PT"/>
        </w:rPr>
        <w:t xml:space="preserve"> theo đề nghị của Ban Tổ chức Trung ương. Vì vậy, việc </w:t>
      </w:r>
      <w:r>
        <w:rPr>
          <w:lang w:val="pt-PT"/>
        </w:rPr>
        <w:t xml:space="preserve">rà soát, sửa đổi, bổ sung đối tượng tương đương Thứ trưởng tại Nghị định số 53/2015/NĐ-CP </w:t>
      </w:r>
      <w:r w:rsidR="00ED3977">
        <w:rPr>
          <w:lang w:val="pt-PT"/>
        </w:rPr>
        <w:t xml:space="preserve">và Nghị định số 104/2020/NĐ-CP </w:t>
      </w:r>
      <w:r>
        <w:rPr>
          <w:lang w:val="pt-PT"/>
        </w:rPr>
        <w:t>để bảo đảm đồng bộ, thống nhất giữa quy định của Đảng và pháp luật</w:t>
      </w:r>
      <w:r w:rsidR="00ED3977">
        <w:rPr>
          <w:lang w:val="pt-PT"/>
        </w:rPr>
        <w:t xml:space="preserve"> là cần thiết</w:t>
      </w:r>
      <w:r>
        <w:rPr>
          <w:lang w:val="pt-PT"/>
        </w:rPr>
        <w:t>.</w:t>
      </w:r>
    </w:p>
    <w:p w:rsidR="002C14B7" w:rsidRPr="001927F9" w:rsidRDefault="002C14B7" w:rsidP="0065148C">
      <w:pPr>
        <w:spacing w:before="120" w:line="264" w:lineRule="auto"/>
        <w:jc w:val="both"/>
        <w:rPr>
          <w:lang w:val="pt-PT"/>
        </w:rPr>
      </w:pPr>
      <w:r w:rsidRPr="00093767">
        <w:rPr>
          <w:lang w:val="pt-PT"/>
        </w:rPr>
        <w:tab/>
      </w:r>
      <w:r w:rsidR="00ED3977">
        <w:rPr>
          <w:lang w:val="pt-PT"/>
        </w:rPr>
        <w:t>Đồng thời, t</w:t>
      </w:r>
      <w:r>
        <w:rPr>
          <w:lang w:val="pt-PT"/>
        </w:rPr>
        <w:t>ại Nghị định số 53/2015/NĐ-CP quy định nữ Thứ trưởng và tương đương được nghỉ hưu ở độ tuổi cao hơn tối đa là 05 năm</w:t>
      </w:r>
      <w:r w:rsidRPr="00C65465">
        <w:rPr>
          <w:lang w:val="pt-PT"/>
        </w:rPr>
        <w:t xml:space="preserve">, nhưng không vượt quá 60 tuổi. </w:t>
      </w:r>
      <w:r>
        <w:rPr>
          <w:lang w:val="pt-PT"/>
        </w:rPr>
        <w:t>Nay theo quy định của Bộ Luật Lao động năm 2019 thì tuổi nghỉ hưu của nữ là 60 và tuổi nghỉ hưu của nam là 62 tăng theo lộ trình</w:t>
      </w:r>
      <w:r w:rsidR="008A6683">
        <w:rPr>
          <w:lang w:val="pt-PT"/>
        </w:rPr>
        <w:t>.</w:t>
      </w:r>
      <w:r w:rsidR="007B50BB">
        <w:rPr>
          <w:lang w:val="pt-PT"/>
        </w:rPr>
        <w:t xml:space="preserve"> </w:t>
      </w:r>
      <w:r w:rsidR="008A6683">
        <w:rPr>
          <w:lang w:val="pt-PT"/>
        </w:rPr>
        <w:t>V</w:t>
      </w:r>
      <w:r w:rsidR="007B50BB">
        <w:rPr>
          <w:lang w:val="pt-PT"/>
        </w:rPr>
        <w:t xml:space="preserve">ì vậy, việc </w:t>
      </w:r>
      <w:r w:rsidR="00027BEC">
        <w:rPr>
          <w:lang w:val="pt-PT"/>
        </w:rPr>
        <w:t xml:space="preserve">nghiên cứu, </w:t>
      </w:r>
      <w:r w:rsidR="007B50BB">
        <w:rPr>
          <w:lang w:val="pt-PT"/>
        </w:rPr>
        <w:t xml:space="preserve">sửa đổi quy định về độ tuổi nghỉ hưu đối với </w:t>
      </w:r>
      <w:r w:rsidR="008F2A30">
        <w:rPr>
          <w:lang w:val="pt-PT"/>
        </w:rPr>
        <w:t>trường hợp</w:t>
      </w:r>
      <w:r w:rsidR="00027BEC">
        <w:rPr>
          <w:lang w:val="pt-PT"/>
        </w:rPr>
        <w:t xml:space="preserve"> </w:t>
      </w:r>
      <w:r w:rsidR="007B50BB">
        <w:rPr>
          <w:lang w:val="pt-PT"/>
        </w:rPr>
        <w:t xml:space="preserve">cán bộ, công chức nữ </w:t>
      </w:r>
      <w:r w:rsidR="00027BEC">
        <w:rPr>
          <w:lang w:val="pt-PT"/>
        </w:rPr>
        <w:t>Thứ trưởng và tương đương là cần thiết</w:t>
      </w:r>
      <w:r w:rsidRPr="001927F9">
        <w:rPr>
          <w:lang w:val="pt-PT"/>
        </w:rPr>
        <w:t>.</w:t>
      </w:r>
    </w:p>
    <w:p w:rsidR="006E0D56" w:rsidRPr="002062DB" w:rsidRDefault="006E0D56" w:rsidP="0065148C">
      <w:pPr>
        <w:spacing w:before="120" w:line="264" w:lineRule="auto"/>
        <w:jc w:val="both"/>
        <w:rPr>
          <w:b/>
          <w:lang w:val="nl-NL"/>
        </w:rPr>
      </w:pPr>
      <w:r w:rsidRPr="002062DB">
        <w:rPr>
          <w:lang w:val="nl-NL"/>
        </w:rPr>
        <w:tab/>
      </w:r>
      <w:r w:rsidRPr="002062DB">
        <w:rPr>
          <w:b/>
          <w:lang w:val="nl-NL"/>
        </w:rPr>
        <w:t xml:space="preserve">II. MỤC ĐÍCH, QUAN ĐIỂM CHỈ ĐẠO VIỆC XÂY DỰNG </w:t>
      </w:r>
      <w:r w:rsidR="00257492">
        <w:rPr>
          <w:b/>
          <w:lang w:val="nl-NL"/>
        </w:rPr>
        <w:t xml:space="preserve">DỰ THẢO </w:t>
      </w:r>
      <w:r w:rsidRPr="002062DB">
        <w:rPr>
          <w:b/>
          <w:lang w:val="nl-NL"/>
        </w:rPr>
        <w:t>NGHỊ ĐỊNH</w:t>
      </w:r>
    </w:p>
    <w:p w:rsidR="006E0D56" w:rsidRPr="002062DB" w:rsidRDefault="006E0D56" w:rsidP="0065148C">
      <w:pPr>
        <w:spacing w:before="120" w:line="264" w:lineRule="auto"/>
        <w:jc w:val="both"/>
        <w:rPr>
          <w:b/>
          <w:lang w:val="nl-NL"/>
        </w:rPr>
      </w:pPr>
      <w:r w:rsidRPr="002062DB">
        <w:rPr>
          <w:b/>
          <w:lang w:val="nl-NL"/>
        </w:rPr>
        <w:tab/>
        <w:t>1. Mục đích</w:t>
      </w:r>
    </w:p>
    <w:p w:rsidR="00573C7E" w:rsidRPr="002062DB" w:rsidRDefault="00573C7E" w:rsidP="0065148C">
      <w:pPr>
        <w:spacing w:before="120" w:line="264" w:lineRule="auto"/>
        <w:jc w:val="both"/>
        <w:rPr>
          <w:lang w:val="nl-NL"/>
        </w:rPr>
      </w:pPr>
      <w:r w:rsidRPr="002062DB">
        <w:rPr>
          <w:lang w:val="nl-NL"/>
        </w:rPr>
        <w:tab/>
        <w:t xml:space="preserve">- </w:t>
      </w:r>
      <w:r w:rsidR="00402A19">
        <w:rPr>
          <w:lang w:val="nl-NL"/>
        </w:rPr>
        <w:t>B</w:t>
      </w:r>
      <w:r w:rsidRPr="002062DB">
        <w:rPr>
          <w:lang w:val="nl-NL"/>
        </w:rPr>
        <w:t xml:space="preserve">ảo đảm </w:t>
      </w:r>
      <w:r w:rsidR="00027BEC">
        <w:rPr>
          <w:lang w:val="nl-NL"/>
        </w:rPr>
        <w:t xml:space="preserve">sự đồng bộ, liên thông giữa các quy định của Đảng và pháp luật về </w:t>
      </w:r>
      <w:r w:rsidR="006C1465">
        <w:rPr>
          <w:lang w:val="nl-NL"/>
        </w:rPr>
        <w:t xml:space="preserve">việc </w:t>
      </w:r>
      <w:r w:rsidRPr="002062DB">
        <w:rPr>
          <w:lang w:val="nl-NL"/>
        </w:rPr>
        <w:t xml:space="preserve">nghỉ hưu ở tuổi cao hơn </w:t>
      </w:r>
      <w:r w:rsidR="006C1465">
        <w:rPr>
          <w:lang w:val="nl-NL"/>
        </w:rPr>
        <w:t>đối với cán bộ, công chức giữ chức vụ lãnh đạo, quản lý</w:t>
      </w:r>
      <w:r w:rsidR="00780C0B">
        <w:rPr>
          <w:lang w:val="nl-NL"/>
        </w:rPr>
        <w:t>;</w:t>
      </w:r>
      <w:r w:rsidR="00701718">
        <w:rPr>
          <w:lang w:val="nl-NL"/>
        </w:rPr>
        <w:t xml:space="preserve"> </w:t>
      </w:r>
    </w:p>
    <w:p w:rsidR="00573C7E" w:rsidRPr="002062DB" w:rsidRDefault="00573C7E" w:rsidP="0065148C">
      <w:pPr>
        <w:spacing w:before="120" w:line="264" w:lineRule="auto"/>
        <w:jc w:val="both"/>
        <w:rPr>
          <w:lang w:val="nl-NL"/>
        </w:rPr>
      </w:pPr>
      <w:r w:rsidRPr="002062DB">
        <w:rPr>
          <w:lang w:val="nl-NL"/>
        </w:rPr>
        <w:tab/>
        <w:t xml:space="preserve">- </w:t>
      </w:r>
      <w:r w:rsidR="006C1465">
        <w:rPr>
          <w:lang w:val="nl-NL"/>
        </w:rPr>
        <w:t xml:space="preserve">Rà soát, khắc phục những bất cập </w:t>
      </w:r>
      <w:r w:rsidR="004B4409">
        <w:rPr>
          <w:lang w:val="nl-NL"/>
        </w:rPr>
        <w:t xml:space="preserve">trong việc </w:t>
      </w:r>
      <w:r w:rsidRPr="002062DB">
        <w:rPr>
          <w:lang w:val="nl-NL"/>
        </w:rPr>
        <w:t>thực hiện quy định</w:t>
      </w:r>
      <w:r w:rsidR="004B4409">
        <w:rPr>
          <w:lang w:val="nl-NL"/>
        </w:rPr>
        <w:t xml:space="preserve"> liên quan đến việc nghỉ hưu ở tuổi cao hơn đối với cán bộ, công chức</w:t>
      </w:r>
      <w:r w:rsidRPr="002062DB">
        <w:rPr>
          <w:lang w:val="nl-NL"/>
        </w:rPr>
        <w:t>.</w:t>
      </w:r>
    </w:p>
    <w:p w:rsidR="00573C7E" w:rsidRPr="001927F9" w:rsidRDefault="00573C7E" w:rsidP="0065148C">
      <w:pPr>
        <w:tabs>
          <w:tab w:val="left" w:pos="0"/>
        </w:tabs>
        <w:spacing w:before="120" w:line="264" w:lineRule="auto"/>
        <w:ind w:firstLine="567"/>
        <w:jc w:val="both"/>
        <w:rPr>
          <w:b/>
          <w:lang w:val="nl-NL"/>
        </w:rPr>
      </w:pPr>
      <w:r w:rsidRPr="001927F9">
        <w:rPr>
          <w:b/>
          <w:lang w:val="nl-NL"/>
        </w:rPr>
        <w:tab/>
        <w:t xml:space="preserve">2. </w:t>
      </w:r>
      <w:r w:rsidRPr="002062DB">
        <w:rPr>
          <w:b/>
          <w:lang w:val="vi-VN"/>
        </w:rPr>
        <w:t xml:space="preserve">Quan điểm </w:t>
      </w:r>
      <w:r w:rsidRPr="001927F9">
        <w:rPr>
          <w:b/>
          <w:lang w:val="nl-NL"/>
        </w:rPr>
        <w:t xml:space="preserve">chỉ đạo </w:t>
      </w:r>
    </w:p>
    <w:p w:rsidR="00573C7E" w:rsidRPr="001927F9" w:rsidRDefault="00573C7E" w:rsidP="0065148C">
      <w:pPr>
        <w:tabs>
          <w:tab w:val="left" w:pos="0"/>
        </w:tabs>
        <w:spacing w:before="120" w:line="264" w:lineRule="auto"/>
        <w:jc w:val="both"/>
        <w:rPr>
          <w:lang w:val="nl-NL"/>
        </w:rPr>
      </w:pPr>
      <w:r w:rsidRPr="001927F9">
        <w:rPr>
          <w:lang w:val="nl-NL"/>
        </w:rPr>
        <w:tab/>
        <w:t xml:space="preserve">- </w:t>
      </w:r>
      <w:r w:rsidRPr="002062DB">
        <w:rPr>
          <w:lang w:val="vi-VN"/>
        </w:rPr>
        <w:t xml:space="preserve">Bảo đảm tính hợp </w:t>
      </w:r>
      <w:r w:rsidRPr="001927F9">
        <w:rPr>
          <w:lang w:val="nl-NL"/>
        </w:rPr>
        <w:t>h</w:t>
      </w:r>
      <w:r w:rsidRPr="002062DB">
        <w:rPr>
          <w:lang w:val="vi-VN"/>
        </w:rPr>
        <w:t>iến,</w:t>
      </w:r>
      <w:r w:rsidR="004F2E4D" w:rsidRPr="001927F9">
        <w:rPr>
          <w:lang w:val="nl-NL"/>
        </w:rPr>
        <w:t xml:space="preserve"> hợp pháp và</w:t>
      </w:r>
      <w:r w:rsidRPr="002062DB">
        <w:rPr>
          <w:lang w:val="vi-VN"/>
        </w:rPr>
        <w:t xml:space="preserve"> phù hợp với quy định</w:t>
      </w:r>
      <w:r w:rsidR="004B4409">
        <w:t xml:space="preserve"> về tuổi nghỉ hưu</w:t>
      </w:r>
      <w:r w:rsidR="00E958C9">
        <w:t xml:space="preserve"> tại </w:t>
      </w:r>
      <w:r w:rsidR="004F2E4D" w:rsidRPr="001927F9">
        <w:rPr>
          <w:lang w:val="nl-NL"/>
        </w:rPr>
        <w:t xml:space="preserve">Bộ </w:t>
      </w:r>
      <w:r w:rsidR="00E958C9">
        <w:rPr>
          <w:lang w:val="nl-NL"/>
        </w:rPr>
        <w:t>L</w:t>
      </w:r>
      <w:r w:rsidR="004F2E4D" w:rsidRPr="001927F9">
        <w:rPr>
          <w:lang w:val="nl-NL"/>
        </w:rPr>
        <w:t>uật Lao động năm 2019</w:t>
      </w:r>
      <w:r w:rsidRPr="001927F9">
        <w:rPr>
          <w:lang w:val="nl-NL"/>
        </w:rPr>
        <w:t>.</w:t>
      </w:r>
    </w:p>
    <w:p w:rsidR="005E390A" w:rsidRDefault="005E390A" w:rsidP="0065148C">
      <w:pPr>
        <w:tabs>
          <w:tab w:val="left" w:pos="0"/>
        </w:tabs>
        <w:spacing w:before="120" w:line="264" w:lineRule="auto"/>
        <w:ind w:firstLine="567"/>
        <w:jc w:val="both"/>
        <w:rPr>
          <w:lang w:val="nl-NL"/>
        </w:rPr>
      </w:pPr>
      <w:r>
        <w:rPr>
          <w:lang w:val="nl-NL"/>
        </w:rPr>
        <w:tab/>
        <w:t>- Bảo đảm</w:t>
      </w:r>
      <w:r w:rsidR="00063CEB">
        <w:rPr>
          <w:lang w:val="nl-NL"/>
        </w:rPr>
        <w:t xml:space="preserve"> đúng quy định về phân cấp quản lý cán bộ và danh mục các chức danh, chức vụ tương đương Thứ trưởng theo quy định của Bộ Chính trị.</w:t>
      </w:r>
    </w:p>
    <w:p w:rsidR="00573C7E" w:rsidRPr="002062DB" w:rsidRDefault="003A0961" w:rsidP="0065148C">
      <w:pPr>
        <w:tabs>
          <w:tab w:val="left" w:pos="0"/>
        </w:tabs>
        <w:spacing w:before="120" w:line="264" w:lineRule="auto"/>
        <w:ind w:firstLine="567"/>
        <w:jc w:val="both"/>
        <w:rPr>
          <w:lang w:val="vi-VN"/>
        </w:rPr>
      </w:pPr>
      <w:r w:rsidRPr="001927F9">
        <w:rPr>
          <w:lang w:val="nl-NL"/>
        </w:rPr>
        <w:tab/>
      </w:r>
      <w:r w:rsidR="00573C7E" w:rsidRPr="002062DB">
        <w:rPr>
          <w:lang w:val="vi-VN"/>
        </w:rPr>
        <w:t xml:space="preserve">- Bảo đảm tính thống nhất, đồng bộ của nội dung </w:t>
      </w:r>
      <w:r w:rsidR="00257492" w:rsidRPr="001927F9">
        <w:rPr>
          <w:lang w:val="nl-NL"/>
        </w:rPr>
        <w:t xml:space="preserve">dự thảo </w:t>
      </w:r>
      <w:r w:rsidR="00573C7E" w:rsidRPr="002062DB">
        <w:rPr>
          <w:lang w:val="vi-VN"/>
        </w:rPr>
        <w:t>Nghị định.</w:t>
      </w:r>
    </w:p>
    <w:p w:rsidR="006E0D56" w:rsidRPr="002062DB" w:rsidRDefault="006E0D56" w:rsidP="0065148C">
      <w:pPr>
        <w:spacing w:before="120" w:line="264" w:lineRule="auto"/>
        <w:jc w:val="both"/>
        <w:rPr>
          <w:b/>
          <w:lang w:val="nl-NL"/>
        </w:rPr>
      </w:pPr>
      <w:r w:rsidRPr="002062DB">
        <w:rPr>
          <w:b/>
          <w:lang w:val="nl-NL"/>
        </w:rPr>
        <w:tab/>
        <w:t>III. QUÁ TRÌNH XÂY DỰNG DỰ THẢO NGHỊ ĐỊNH</w:t>
      </w:r>
    </w:p>
    <w:p w:rsidR="004F2E4D" w:rsidRPr="002062DB" w:rsidRDefault="004F2E4D" w:rsidP="00BD5D3D">
      <w:pPr>
        <w:spacing w:before="120"/>
        <w:ind w:firstLine="720"/>
        <w:jc w:val="both"/>
        <w:rPr>
          <w:b/>
          <w:lang w:val="nl-NL"/>
        </w:rPr>
      </w:pPr>
      <w:r w:rsidRPr="001927F9">
        <w:rPr>
          <w:lang w:val="nl-NL"/>
        </w:rPr>
        <w:t xml:space="preserve">Thực hiện chỉ đạo của Thủ tướng Chính phủ (tại Công văn số 9311/VPCP-TCCV ngày 21/12/2021 của Văn phòng Chính phủ), </w:t>
      </w:r>
      <w:r w:rsidRPr="001927F9">
        <w:rPr>
          <w:bCs/>
          <w:lang w:val="nl-NL"/>
        </w:rPr>
        <w:t>Bộ Nội vụ đã phối hợp với các cơ quan hữu quan xây dựng dự thảo Nghị định).</w:t>
      </w:r>
      <w:r w:rsidR="002062DB" w:rsidRPr="001927F9">
        <w:rPr>
          <w:bCs/>
          <w:lang w:val="nl-NL"/>
        </w:rPr>
        <w:t xml:space="preserve"> Trong quá trình </w:t>
      </w:r>
      <w:r w:rsidRPr="001927F9">
        <w:rPr>
          <w:lang w:val="nl-NL"/>
        </w:rPr>
        <w:t xml:space="preserve">xây dựng dự thảo Nghị định, </w:t>
      </w:r>
      <w:r w:rsidR="005E390A">
        <w:rPr>
          <w:bCs/>
          <w:lang w:val="pt-PT"/>
        </w:rPr>
        <w:t xml:space="preserve">Bộ Nội vụ đã rà soát quy định pháp luật về tuổi bổ nhiệm, giới thiệu cán bộ ứng cử và việc kéo dài thời gian công tác của </w:t>
      </w:r>
      <w:r w:rsidR="005E390A">
        <w:rPr>
          <w:bCs/>
          <w:lang w:val="pt-PT"/>
        </w:rPr>
        <w:lastRenderedPageBreak/>
        <w:t>cán bộ, công chức khi đến độ tuổi nghỉ hư</w:t>
      </w:r>
      <w:r w:rsidR="00D44122">
        <w:rPr>
          <w:bCs/>
          <w:lang w:val="pt-PT"/>
        </w:rPr>
        <w:t>u</w:t>
      </w:r>
      <w:r w:rsidR="00D44122">
        <w:rPr>
          <w:rStyle w:val="FootnoteReference"/>
        </w:rPr>
        <w:footnoteReference w:id="1"/>
      </w:r>
      <w:r w:rsidR="00D44122">
        <w:rPr>
          <w:bCs/>
          <w:lang w:val="pt-PT"/>
        </w:rPr>
        <w:t xml:space="preserve">; </w:t>
      </w:r>
      <w:r w:rsidRPr="001927F9">
        <w:rPr>
          <w:lang w:val="nl-NL"/>
        </w:rPr>
        <w:t>tổ chức cuộc họp với dự tham gia của đại diện các cơ quan liên quan</w:t>
      </w:r>
      <w:r w:rsidR="002062DB">
        <w:rPr>
          <w:rStyle w:val="FootnoteReference"/>
        </w:rPr>
        <w:footnoteReference w:id="2"/>
      </w:r>
      <w:r w:rsidR="008B07FE">
        <w:rPr>
          <w:lang w:val="nl-NL"/>
        </w:rPr>
        <w:t>;</w:t>
      </w:r>
      <w:r w:rsidR="00BD5D3D">
        <w:rPr>
          <w:lang w:val="nl-NL"/>
        </w:rPr>
        <w:t xml:space="preserve"> </w:t>
      </w:r>
      <w:r w:rsidR="00BD5D3D">
        <w:rPr>
          <w:spacing w:val="2"/>
          <w:lang w:val="pt-PT"/>
        </w:rPr>
        <w:t xml:space="preserve">lấy ý kiến thống nhất của Ban Tổ chức Trung ương </w:t>
      </w:r>
      <w:r w:rsidR="00BD5D3D" w:rsidRPr="008B07FE">
        <w:rPr>
          <w:i/>
          <w:spacing w:val="2"/>
          <w:lang w:val="pt-PT"/>
        </w:rPr>
        <w:t>(Công văn số 2942-CV/BTCTW ngày 16/3/2022 của Ban Tổ chức Trung ương)</w:t>
      </w:r>
      <w:r w:rsidR="008B07FE">
        <w:rPr>
          <w:spacing w:val="2"/>
          <w:lang w:val="pt-PT"/>
        </w:rPr>
        <w:t xml:space="preserve"> và gửi lấy ý kiến thẩm định của Bộ Tư pháp.</w:t>
      </w:r>
      <w:r w:rsidRPr="001927F9">
        <w:rPr>
          <w:lang w:val="nl-NL"/>
        </w:rPr>
        <w:t xml:space="preserve"> </w:t>
      </w:r>
    </w:p>
    <w:p w:rsidR="0018531F" w:rsidRPr="002062DB" w:rsidRDefault="006E0D56" w:rsidP="003849B0">
      <w:pPr>
        <w:spacing w:before="120"/>
        <w:jc w:val="both"/>
        <w:rPr>
          <w:rFonts w:ascii="Times New Roman Bold" w:hAnsi="Times New Roman Bold"/>
          <w:b/>
          <w:spacing w:val="-4"/>
          <w:lang w:val="nl-NL"/>
        </w:rPr>
      </w:pPr>
      <w:r w:rsidRPr="002062DB">
        <w:rPr>
          <w:b/>
          <w:lang w:val="nl-NL"/>
        </w:rPr>
        <w:tab/>
      </w:r>
      <w:r w:rsidR="0018531F" w:rsidRPr="002062DB">
        <w:rPr>
          <w:rFonts w:ascii="Times New Roman Bold" w:hAnsi="Times New Roman Bold"/>
          <w:b/>
          <w:spacing w:val="-4"/>
          <w:lang w:val="nl-NL"/>
        </w:rPr>
        <w:t>I</w:t>
      </w:r>
      <w:r w:rsidRPr="002062DB">
        <w:rPr>
          <w:rFonts w:ascii="Times New Roman Bold" w:hAnsi="Times New Roman Bold"/>
          <w:b/>
          <w:spacing w:val="-4"/>
          <w:lang w:val="nl-NL"/>
        </w:rPr>
        <w:t>V</w:t>
      </w:r>
      <w:r w:rsidR="0018531F" w:rsidRPr="002062DB">
        <w:rPr>
          <w:rFonts w:ascii="Times New Roman Bold" w:hAnsi="Times New Roman Bold"/>
          <w:b/>
          <w:spacing w:val="-4"/>
          <w:lang w:val="nl-NL"/>
        </w:rPr>
        <w:t xml:space="preserve">. </w:t>
      </w:r>
      <w:r w:rsidRPr="002062DB">
        <w:rPr>
          <w:rFonts w:ascii="Times New Roman Bold" w:hAnsi="Times New Roman Bold"/>
          <w:b/>
          <w:spacing w:val="-4"/>
          <w:lang w:val="nl-NL"/>
        </w:rPr>
        <w:t>BỐ CỤC</w:t>
      </w:r>
      <w:r w:rsidR="002062DB" w:rsidRPr="002062DB">
        <w:rPr>
          <w:rFonts w:ascii="Times New Roman Bold" w:hAnsi="Times New Roman Bold"/>
          <w:b/>
          <w:spacing w:val="-4"/>
          <w:lang w:val="nl-NL"/>
        </w:rPr>
        <w:t xml:space="preserve">, </w:t>
      </w:r>
      <w:r w:rsidR="0018531F" w:rsidRPr="002062DB">
        <w:rPr>
          <w:rFonts w:ascii="Times New Roman Bold" w:hAnsi="Times New Roman Bold"/>
          <w:b/>
          <w:spacing w:val="-4"/>
          <w:lang w:val="nl-NL"/>
        </w:rPr>
        <w:t xml:space="preserve">NỘI DUNG </w:t>
      </w:r>
      <w:r w:rsidRPr="002062DB">
        <w:rPr>
          <w:rFonts w:ascii="Times New Roman Bold" w:hAnsi="Times New Roman Bold"/>
          <w:b/>
          <w:spacing w:val="-4"/>
          <w:lang w:val="nl-NL"/>
        </w:rPr>
        <w:t xml:space="preserve">CƠ BẢN CỦA </w:t>
      </w:r>
      <w:r w:rsidR="0018531F" w:rsidRPr="002062DB">
        <w:rPr>
          <w:rFonts w:ascii="Times New Roman Bold" w:hAnsi="Times New Roman Bold"/>
          <w:b/>
          <w:spacing w:val="-4"/>
          <w:lang w:val="nl-NL"/>
        </w:rPr>
        <w:t xml:space="preserve">DỰ THẢO NGHỊ ĐỊNH </w:t>
      </w:r>
    </w:p>
    <w:p w:rsidR="003A0961" w:rsidRPr="002062DB" w:rsidRDefault="006E0D56" w:rsidP="006B17C8">
      <w:pPr>
        <w:spacing w:before="120"/>
        <w:jc w:val="both"/>
        <w:rPr>
          <w:b/>
          <w:lang w:val="nl-NL"/>
        </w:rPr>
      </w:pPr>
      <w:r w:rsidRPr="002062DB">
        <w:rPr>
          <w:b/>
          <w:lang w:val="nl-NL"/>
        </w:rPr>
        <w:tab/>
      </w:r>
      <w:r w:rsidR="002169AD" w:rsidRPr="002062DB">
        <w:rPr>
          <w:lang w:val="nl-NL"/>
        </w:rPr>
        <w:t xml:space="preserve">Nghị định gồm </w:t>
      </w:r>
      <w:r w:rsidR="006B17C8">
        <w:rPr>
          <w:lang w:val="nl-NL"/>
        </w:rPr>
        <w:t>05 điều với nội dung cơ bản như sau</w:t>
      </w:r>
    </w:p>
    <w:p w:rsidR="00AC71D1" w:rsidRDefault="00D93083" w:rsidP="00AC71D1">
      <w:pPr>
        <w:pStyle w:val="NormalWeb"/>
        <w:shd w:val="clear" w:color="auto" w:fill="FFFFFF"/>
        <w:spacing w:before="120" w:beforeAutospacing="0" w:after="0" w:afterAutospacing="0"/>
        <w:ind w:firstLine="720"/>
        <w:jc w:val="both"/>
        <w:rPr>
          <w:color w:val="000000"/>
          <w:sz w:val="28"/>
          <w:szCs w:val="28"/>
          <w:shd w:val="clear" w:color="auto" w:fill="FFFFFF"/>
          <w:lang w:val="nl-NL"/>
        </w:rPr>
      </w:pPr>
      <w:r>
        <w:rPr>
          <w:color w:val="000000"/>
          <w:sz w:val="28"/>
          <w:szCs w:val="28"/>
          <w:shd w:val="clear" w:color="auto" w:fill="FFFFFF"/>
          <w:lang w:val="nl-NL"/>
        </w:rPr>
        <w:t>1.</w:t>
      </w:r>
      <w:r w:rsidR="003A0961" w:rsidRPr="002062DB">
        <w:rPr>
          <w:color w:val="000000"/>
          <w:sz w:val="28"/>
          <w:szCs w:val="28"/>
          <w:shd w:val="clear" w:color="auto" w:fill="FFFFFF"/>
          <w:lang w:val="nl-NL"/>
        </w:rPr>
        <w:t xml:space="preserve"> </w:t>
      </w:r>
      <w:r w:rsidR="0074663A" w:rsidRPr="002062DB">
        <w:rPr>
          <w:color w:val="000000"/>
          <w:sz w:val="28"/>
          <w:szCs w:val="28"/>
          <w:shd w:val="clear" w:color="auto" w:fill="FFFFFF"/>
          <w:lang w:val="nl-NL"/>
        </w:rPr>
        <w:t xml:space="preserve">Về </w:t>
      </w:r>
      <w:r>
        <w:rPr>
          <w:color w:val="000000"/>
          <w:sz w:val="28"/>
          <w:szCs w:val="28"/>
          <w:shd w:val="clear" w:color="auto" w:fill="FFFFFF"/>
          <w:lang w:val="nl-NL"/>
        </w:rPr>
        <w:t xml:space="preserve">phạm vi điều chỉnh và </w:t>
      </w:r>
      <w:r w:rsidR="0074663A" w:rsidRPr="002062DB">
        <w:rPr>
          <w:color w:val="000000"/>
          <w:sz w:val="28"/>
          <w:szCs w:val="28"/>
          <w:shd w:val="clear" w:color="auto" w:fill="FFFFFF"/>
          <w:lang w:val="nl-NL"/>
        </w:rPr>
        <w:t>đối tượng áp dụng</w:t>
      </w:r>
      <w:r w:rsidR="00780742" w:rsidRPr="002062DB">
        <w:rPr>
          <w:color w:val="000000"/>
          <w:sz w:val="28"/>
          <w:szCs w:val="28"/>
          <w:shd w:val="clear" w:color="auto" w:fill="FFFFFF"/>
          <w:lang w:val="nl-NL"/>
        </w:rPr>
        <w:t>:</w:t>
      </w:r>
    </w:p>
    <w:p w:rsidR="00EB6199" w:rsidRDefault="00EB6199" w:rsidP="00AC71D1">
      <w:pPr>
        <w:pStyle w:val="NormalWeb"/>
        <w:shd w:val="clear" w:color="auto" w:fill="FFFFFF"/>
        <w:spacing w:before="120" w:beforeAutospacing="0" w:after="0" w:afterAutospacing="0"/>
        <w:ind w:firstLine="720"/>
        <w:jc w:val="both"/>
        <w:rPr>
          <w:color w:val="000000"/>
          <w:sz w:val="28"/>
          <w:szCs w:val="28"/>
          <w:shd w:val="clear" w:color="auto" w:fill="FFFFFF"/>
          <w:lang w:val="nl-NL"/>
        </w:rPr>
      </w:pPr>
      <w:r>
        <w:rPr>
          <w:color w:val="000000"/>
          <w:sz w:val="28"/>
          <w:szCs w:val="28"/>
          <w:shd w:val="clear" w:color="auto" w:fill="FFFFFF"/>
          <w:lang w:val="nl-NL"/>
        </w:rPr>
        <w:t xml:space="preserve">Sau khi trao đổi thống nhất với Ban Tổ chức Trung ương, Bộ Nội vụ </w:t>
      </w:r>
      <w:r w:rsidR="00AF347D">
        <w:rPr>
          <w:color w:val="000000"/>
          <w:sz w:val="28"/>
          <w:szCs w:val="28"/>
          <w:shd w:val="clear" w:color="auto" w:fill="FFFFFF"/>
          <w:lang w:val="nl-NL"/>
        </w:rPr>
        <w:t>đề nghị không mở rộng phạm vi điều chỉnh và đối tượng áp dụng của Nghị định so với quy định hiện hành tại Nghị định số 53/2015/NĐ-CP và Nghị định số 104/2020/NĐ-CP</w:t>
      </w:r>
      <w:r w:rsidR="00FF7BCB">
        <w:rPr>
          <w:color w:val="000000"/>
          <w:sz w:val="28"/>
          <w:szCs w:val="28"/>
          <w:shd w:val="clear" w:color="auto" w:fill="FFFFFF"/>
          <w:lang w:val="nl-NL"/>
        </w:rPr>
        <w:t xml:space="preserve">. Theo đó, tại dự thảo Nghị định chỉ bổ sung 02 chức danh mới được </w:t>
      </w:r>
      <w:r w:rsidR="00AD657E">
        <w:rPr>
          <w:color w:val="000000"/>
          <w:sz w:val="28"/>
          <w:szCs w:val="28"/>
          <w:shd w:val="clear" w:color="auto" w:fill="FFFFFF"/>
          <w:lang w:val="nl-NL"/>
        </w:rPr>
        <w:t xml:space="preserve">xác định tương đương Thứ trưởng </w:t>
      </w:r>
      <w:r w:rsidR="00AD657E" w:rsidRPr="004D6D08">
        <w:rPr>
          <w:i/>
          <w:color w:val="000000"/>
          <w:sz w:val="28"/>
          <w:szCs w:val="28"/>
          <w:shd w:val="clear" w:color="auto" w:fill="FFFFFF"/>
          <w:lang w:val="nl-NL"/>
        </w:rPr>
        <w:t>(Phó Chủ tịch Ủy ban Trung ương Mặt trận Tổ quốc Việt Nam và Ủy viên Ủy ban Kiểm tra Trung ương).</w:t>
      </w:r>
      <w:r w:rsidR="00AD657E">
        <w:rPr>
          <w:color w:val="000000"/>
          <w:sz w:val="28"/>
          <w:szCs w:val="28"/>
          <w:shd w:val="clear" w:color="auto" w:fill="FFFFFF"/>
          <w:lang w:val="nl-NL"/>
        </w:rPr>
        <w:t xml:space="preserve"> </w:t>
      </w:r>
    </w:p>
    <w:p w:rsidR="00AD657E" w:rsidRDefault="00AD657E" w:rsidP="00AC71D1">
      <w:pPr>
        <w:pStyle w:val="NormalWeb"/>
        <w:shd w:val="clear" w:color="auto" w:fill="FFFFFF"/>
        <w:spacing w:before="120" w:beforeAutospacing="0" w:after="0" w:afterAutospacing="0"/>
        <w:ind w:firstLine="720"/>
        <w:jc w:val="both"/>
        <w:rPr>
          <w:color w:val="000000"/>
          <w:sz w:val="28"/>
          <w:szCs w:val="28"/>
          <w:shd w:val="clear" w:color="auto" w:fill="FFFFFF"/>
          <w:lang w:val="nl-NL"/>
        </w:rPr>
      </w:pPr>
      <w:r>
        <w:rPr>
          <w:color w:val="000000"/>
          <w:sz w:val="28"/>
          <w:szCs w:val="28"/>
          <w:shd w:val="clear" w:color="auto" w:fill="FFFFFF"/>
          <w:lang w:val="nl-NL"/>
        </w:rPr>
        <w:t xml:space="preserve">Đồng thời, </w:t>
      </w:r>
      <w:r w:rsidR="003E3B35">
        <w:rPr>
          <w:color w:val="000000"/>
          <w:sz w:val="28"/>
          <w:szCs w:val="28"/>
          <w:shd w:val="clear" w:color="auto" w:fill="FFFFFF"/>
          <w:lang w:val="nl-NL"/>
        </w:rPr>
        <w:t>Bộ Nội vụ đề nghị quy định cụ thể các trường hợp</w:t>
      </w:r>
      <w:r w:rsidR="00A2428B">
        <w:rPr>
          <w:color w:val="000000"/>
          <w:sz w:val="28"/>
          <w:szCs w:val="28"/>
          <w:shd w:val="clear" w:color="auto" w:fill="FFFFFF"/>
          <w:lang w:val="nl-NL"/>
        </w:rPr>
        <w:t xml:space="preserve"> cán bộ, công chức được kéo dài thời gian công tác nhưng không thuộc đối tượng áp dụng của Nghị định này, bao gồm: (1) Cán bộ giữ chức vụ từ Bộ trưởng hoặc tương đương trở lên; (2) Cán bộ, công chức</w:t>
      </w:r>
      <w:r w:rsidR="000718CB">
        <w:rPr>
          <w:color w:val="000000"/>
          <w:sz w:val="28"/>
          <w:szCs w:val="28"/>
          <w:shd w:val="clear" w:color="auto" w:fill="FFFFFF"/>
          <w:lang w:val="nl-NL"/>
        </w:rPr>
        <w:t xml:space="preserve"> giữ chức Thứ trưởng hoặc tương đương nhưng là Ủy viên Trung ương Đảng; (3) Trợ lý, Thứ ký của các đồng chí Lãnh đạo Đảng và Nhà nước theo Quy định số 30</w:t>
      </w:r>
      <w:r w:rsidR="00B12E8E">
        <w:rPr>
          <w:color w:val="000000"/>
          <w:sz w:val="28"/>
          <w:szCs w:val="28"/>
          <w:shd w:val="clear" w:color="auto" w:fill="FFFFFF"/>
          <w:lang w:val="nl-NL"/>
        </w:rPr>
        <w:t>-QĐ/TW</w:t>
      </w:r>
      <w:r w:rsidR="00B12E8E">
        <w:rPr>
          <w:rStyle w:val="FootnoteReference"/>
        </w:rPr>
        <w:footnoteReference w:id="3"/>
      </w:r>
      <w:r w:rsidR="007274B8">
        <w:rPr>
          <w:color w:val="000000"/>
          <w:sz w:val="28"/>
          <w:szCs w:val="28"/>
          <w:shd w:val="clear" w:color="auto" w:fill="FFFFFF"/>
          <w:lang w:val="nl-NL"/>
        </w:rPr>
        <w:t>. Việc nghỉ hưu ở tuổi cao hơn đối với các đối tượng này thực hiện theo quy định của cơ quan có thẩm quyền của Đảng.</w:t>
      </w:r>
    </w:p>
    <w:p w:rsidR="007274B8" w:rsidRDefault="007274B8" w:rsidP="00AC71D1">
      <w:pPr>
        <w:pStyle w:val="NormalWeb"/>
        <w:shd w:val="clear" w:color="auto" w:fill="FFFFFF"/>
        <w:spacing w:before="120" w:beforeAutospacing="0" w:after="0" w:afterAutospacing="0"/>
        <w:ind w:firstLine="720"/>
        <w:jc w:val="both"/>
        <w:rPr>
          <w:color w:val="000000"/>
          <w:sz w:val="28"/>
          <w:szCs w:val="28"/>
          <w:shd w:val="clear" w:color="auto" w:fill="FFFFFF"/>
          <w:lang w:val="nl-NL"/>
        </w:rPr>
      </w:pPr>
      <w:r>
        <w:rPr>
          <w:color w:val="000000"/>
          <w:sz w:val="28"/>
          <w:szCs w:val="28"/>
          <w:shd w:val="clear" w:color="auto" w:fill="FFFFFF"/>
          <w:lang w:val="nl-NL"/>
        </w:rPr>
        <w:t xml:space="preserve">2. </w:t>
      </w:r>
      <w:r w:rsidR="00A41CF3">
        <w:rPr>
          <w:color w:val="000000"/>
          <w:sz w:val="28"/>
          <w:szCs w:val="28"/>
          <w:shd w:val="clear" w:color="auto" w:fill="FFFFFF"/>
          <w:lang w:val="nl-NL"/>
        </w:rPr>
        <w:t xml:space="preserve">Về </w:t>
      </w:r>
      <w:r w:rsidR="003507F8">
        <w:rPr>
          <w:color w:val="000000"/>
          <w:sz w:val="28"/>
          <w:szCs w:val="28"/>
          <w:shd w:val="clear" w:color="auto" w:fill="FFFFFF"/>
          <w:lang w:val="nl-NL"/>
        </w:rPr>
        <w:t>độ tuổi nghỉ hưu đối với các trường hợp nữ Thứ trưởng và tương đương, trong quá trình</w:t>
      </w:r>
      <w:r w:rsidR="007265AB">
        <w:rPr>
          <w:color w:val="000000"/>
          <w:sz w:val="28"/>
          <w:szCs w:val="28"/>
          <w:shd w:val="clear" w:color="auto" w:fill="FFFFFF"/>
          <w:lang w:val="nl-NL"/>
        </w:rPr>
        <w:t xml:space="preserve"> xây dựng dự thảo Nghị định có 02 phương án:</w:t>
      </w:r>
    </w:p>
    <w:p w:rsidR="003507F8" w:rsidRPr="007265AB" w:rsidRDefault="003507F8" w:rsidP="003507F8">
      <w:pPr>
        <w:shd w:val="clear" w:color="auto" w:fill="FFFFFF"/>
        <w:spacing w:before="120" w:line="252" w:lineRule="auto"/>
        <w:jc w:val="both"/>
        <w:rPr>
          <w:color w:val="000000"/>
        </w:rPr>
      </w:pPr>
      <w:r w:rsidRPr="00E7059A">
        <w:rPr>
          <w:b/>
          <w:i/>
          <w:color w:val="000000"/>
        </w:rPr>
        <w:tab/>
      </w:r>
      <w:r w:rsidR="007265AB">
        <w:rPr>
          <w:color w:val="000000"/>
        </w:rPr>
        <w:t>- P</w:t>
      </w:r>
      <w:r w:rsidRPr="007265AB">
        <w:rPr>
          <w:color w:val="000000"/>
        </w:rPr>
        <w:t xml:space="preserve">hương án 1: </w:t>
      </w:r>
      <w:r w:rsidR="007265AB">
        <w:rPr>
          <w:color w:val="000000"/>
        </w:rPr>
        <w:t xml:space="preserve">Đề nghị </w:t>
      </w:r>
      <w:r w:rsidRPr="007265AB">
        <w:rPr>
          <w:color w:val="000000"/>
        </w:rPr>
        <w:t xml:space="preserve">giữ như quy định hiện hành </w:t>
      </w:r>
      <w:r w:rsidR="007265AB">
        <w:rPr>
          <w:color w:val="000000"/>
        </w:rPr>
        <w:t xml:space="preserve">là không quá 60 tuổi, </w:t>
      </w:r>
      <w:r w:rsidRPr="007265AB">
        <w:rPr>
          <w:color w:val="000000"/>
        </w:rPr>
        <w:t>vì thực tế các trường hợp này đã được áp dụng quy định nghỉ hưu ở độ tuổi cao hơn so với quy định chung về độ tuổi nghỉ hưu đối với cán bộ, công chức nữ theo quy đị</w:t>
      </w:r>
      <w:r w:rsidR="00BD0716">
        <w:rPr>
          <w:color w:val="000000"/>
        </w:rPr>
        <w:t>nh của Bộ Luật Lao động năm 2019</w:t>
      </w:r>
      <w:r w:rsidRPr="007265AB">
        <w:rPr>
          <w:color w:val="000000"/>
        </w:rPr>
        <w:t>.</w:t>
      </w:r>
    </w:p>
    <w:p w:rsidR="003507F8" w:rsidRDefault="003507F8" w:rsidP="003507F8">
      <w:pPr>
        <w:shd w:val="clear" w:color="auto" w:fill="FFFFFF"/>
        <w:spacing w:before="120" w:line="252" w:lineRule="auto"/>
        <w:jc w:val="both"/>
        <w:rPr>
          <w:spacing w:val="2"/>
        </w:rPr>
      </w:pPr>
      <w:r w:rsidRPr="007265AB">
        <w:rPr>
          <w:b/>
          <w:color w:val="000000"/>
        </w:rPr>
        <w:tab/>
      </w:r>
      <w:r w:rsidR="00BD0716" w:rsidRPr="00BD0716">
        <w:rPr>
          <w:color w:val="000000"/>
        </w:rPr>
        <w:t>-</w:t>
      </w:r>
      <w:r w:rsidRPr="00BD0716">
        <w:rPr>
          <w:color w:val="000000"/>
        </w:rPr>
        <w:t xml:space="preserve"> Phương án 2: </w:t>
      </w:r>
      <w:r w:rsidR="00BD0716">
        <w:rPr>
          <w:color w:val="000000"/>
        </w:rPr>
        <w:t>Quy định k</w:t>
      </w:r>
      <w:r w:rsidRPr="00BD0716">
        <w:rPr>
          <w:color w:val="000000"/>
        </w:rPr>
        <w:t xml:space="preserve">hông quá 62 tuổi và thực hiện theo lộ trình điều chỉnh </w:t>
      </w:r>
      <w:r w:rsidRPr="007265AB">
        <w:rPr>
          <w:color w:val="000000"/>
        </w:rPr>
        <w:t xml:space="preserve">tuôỉ nghỉ hưu đối với nam (mỗi năm tăng thêm 03 tháng cho đến khi đủ 62 tuổi vào năm 2028) theo </w:t>
      </w:r>
      <w:r w:rsidRPr="007265AB">
        <w:rPr>
          <w:spacing w:val="2"/>
        </w:rPr>
        <w:t>Nghị định số 135/2020/NĐ-CP ngày 18</w:t>
      </w:r>
      <w:r w:rsidR="00B73700">
        <w:rPr>
          <w:spacing w:val="2"/>
        </w:rPr>
        <w:t>/11/2020</w:t>
      </w:r>
      <w:r w:rsidRPr="007265AB">
        <w:rPr>
          <w:spacing w:val="2"/>
        </w:rPr>
        <w:t xml:space="preserve"> của Chính phủ quy định về tuổi nghỉ hưu.</w:t>
      </w:r>
    </w:p>
    <w:p w:rsidR="00B73700" w:rsidRPr="007265AB" w:rsidRDefault="00B73700" w:rsidP="003507F8">
      <w:pPr>
        <w:shd w:val="clear" w:color="auto" w:fill="FFFFFF"/>
        <w:spacing w:before="120" w:line="252" w:lineRule="auto"/>
        <w:jc w:val="both"/>
        <w:rPr>
          <w:spacing w:val="2"/>
        </w:rPr>
      </w:pPr>
      <w:r>
        <w:rPr>
          <w:spacing w:val="2"/>
        </w:rPr>
        <w:tab/>
        <w:t>Bộ Nội vụ đề nghị chọn phương án 1 để giữ ổn định và bảo đảm tương quan</w:t>
      </w:r>
      <w:r w:rsidR="00E924D2">
        <w:rPr>
          <w:spacing w:val="2"/>
        </w:rPr>
        <w:t xml:space="preserve"> về chính sách</w:t>
      </w:r>
      <w:r>
        <w:rPr>
          <w:spacing w:val="2"/>
        </w:rPr>
        <w:t xml:space="preserve"> với một số trường hợp nữ Thứ trưởng và tương đương đã nghỉ hưu sau ngày 01/01/2021</w:t>
      </w:r>
      <w:r w:rsidR="00E924D2">
        <w:rPr>
          <w:spacing w:val="2"/>
        </w:rPr>
        <w:t>.</w:t>
      </w:r>
    </w:p>
    <w:p w:rsidR="00B70512" w:rsidRDefault="00F57AD6" w:rsidP="003849B0">
      <w:pPr>
        <w:pStyle w:val="NormalWeb"/>
        <w:shd w:val="clear" w:color="auto" w:fill="FFFFFF"/>
        <w:spacing w:before="120" w:beforeAutospacing="0" w:after="0" w:afterAutospacing="0"/>
        <w:ind w:firstLine="720"/>
        <w:jc w:val="both"/>
        <w:rPr>
          <w:sz w:val="28"/>
          <w:szCs w:val="28"/>
          <w:shd w:val="clear" w:color="auto" w:fill="FFFFFF"/>
          <w:lang w:val="nl-NL"/>
        </w:rPr>
      </w:pPr>
      <w:r>
        <w:rPr>
          <w:sz w:val="28"/>
          <w:szCs w:val="28"/>
          <w:shd w:val="clear" w:color="auto" w:fill="FFFFFF"/>
          <w:lang w:val="nl-NL"/>
        </w:rPr>
        <w:lastRenderedPageBreak/>
        <w:t>3.</w:t>
      </w:r>
      <w:r w:rsidR="00B70512">
        <w:rPr>
          <w:sz w:val="28"/>
          <w:szCs w:val="28"/>
          <w:shd w:val="clear" w:color="auto" w:fill="FFFFFF"/>
          <w:lang w:val="nl-NL"/>
        </w:rPr>
        <w:t xml:space="preserve"> Về tổ chức thực hiện</w:t>
      </w:r>
    </w:p>
    <w:p w:rsidR="00B562E8" w:rsidRPr="00B0628D" w:rsidRDefault="00B70512" w:rsidP="00D85BC4">
      <w:pPr>
        <w:pStyle w:val="NormalWeb"/>
        <w:shd w:val="clear" w:color="auto" w:fill="FFFFFF"/>
        <w:spacing w:before="120" w:beforeAutospacing="0" w:after="0" w:afterAutospacing="0"/>
        <w:ind w:firstLine="720"/>
        <w:jc w:val="both"/>
        <w:rPr>
          <w:b/>
          <w:sz w:val="28"/>
          <w:szCs w:val="28"/>
          <w:lang w:val="nl-NL"/>
        </w:rPr>
      </w:pPr>
      <w:r>
        <w:rPr>
          <w:sz w:val="28"/>
          <w:szCs w:val="28"/>
          <w:shd w:val="clear" w:color="auto" w:fill="FFFFFF"/>
          <w:lang w:val="nl-NL"/>
        </w:rPr>
        <w:t xml:space="preserve">Thực tế trong quá trình thực hiện Nghị định số 53/2015/NĐ-CP và Nghị định số 104/2020/NĐ-CP </w:t>
      </w:r>
      <w:r w:rsidR="00B562E8" w:rsidRPr="00B0628D">
        <w:rPr>
          <w:sz w:val="28"/>
          <w:szCs w:val="28"/>
        </w:rPr>
        <w:t xml:space="preserve">cán bộ, công chức giữ các chức vụ, chức danh theo quy định thì đương nhiên được nghỉ hưu ở độ tuổi cao hơn, không phải xem xét về tiêu chuẩn, điều kiện và thực hiện quy trình, thủ tục báo cáo cấp có thẩm quyền xem xét, quyết định. Vì vậy, đề nghị không quy định </w:t>
      </w:r>
      <w:r w:rsidR="00D85BC4">
        <w:rPr>
          <w:sz w:val="28"/>
          <w:szCs w:val="28"/>
        </w:rPr>
        <w:t xml:space="preserve">về trình tự, thủ tục hoặc </w:t>
      </w:r>
      <w:r w:rsidR="00B562E8" w:rsidRPr="00B0628D">
        <w:rPr>
          <w:sz w:val="28"/>
          <w:szCs w:val="28"/>
        </w:rPr>
        <w:t>trách nhiệm của Bộ Nội vụ trong việc kiểm tra, tổng hợp báo cáo Thủ tướng Chính phủ hàng năm.</w:t>
      </w:r>
    </w:p>
    <w:p w:rsidR="006A783A" w:rsidRPr="002062DB" w:rsidRDefault="007C093F" w:rsidP="009B629B">
      <w:pPr>
        <w:tabs>
          <w:tab w:val="left" w:pos="1080"/>
        </w:tabs>
        <w:spacing w:before="120" w:line="245" w:lineRule="auto"/>
        <w:ind w:firstLine="720"/>
        <w:jc w:val="both"/>
        <w:rPr>
          <w:b/>
          <w:lang w:val="nl-NL"/>
        </w:rPr>
      </w:pPr>
      <w:r w:rsidRPr="002062DB">
        <w:rPr>
          <w:b/>
          <w:lang w:val="nl-NL"/>
        </w:rPr>
        <w:t xml:space="preserve">V. </w:t>
      </w:r>
      <w:r w:rsidR="00272293" w:rsidRPr="002062DB">
        <w:rPr>
          <w:b/>
          <w:lang w:val="nl-NL"/>
        </w:rPr>
        <w:t>GIẢI TRÌNH, TIẾP THU THẨM ĐỊNH CỦA BỘ TƯ PHÁP</w:t>
      </w:r>
    </w:p>
    <w:p w:rsidR="009B629B" w:rsidRDefault="00A752F7" w:rsidP="000172A5">
      <w:pPr>
        <w:spacing w:before="120"/>
        <w:jc w:val="both"/>
        <w:rPr>
          <w:lang w:val="nl-NL"/>
        </w:rPr>
      </w:pPr>
      <w:r w:rsidRPr="002062DB">
        <w:rPr>
          <w:lang w:val="nl-NL"/>
        </w:rPr>
        <w:tab/>
      </w:r>
      <w:r w:rsidR="0018531F" w:rsidRPr="002062DB">
        <w:rPr>
          <w:lang w:val="nl-NL"/>
        </w:rPr>
        <w:t xml:space="preserve">Trên đây là nội dung Tờ trình Chính phủ về việc ban hành </w:t>
      </w:r>
      <w:r w:rsidR="009B629B" w:rsidRPr="001927F9">
        <w:rPr>
          <w:bCs/>
          <w:lang w:val="nl-NL"/>
        </w:rPr>
        <w:t xml:space="preserve">Nghị định quy định về nghỉ hưu ở tuổi cao hơn đối với </w:t>
      </w:r>
      <w:r w:rsidR="000172A5">
        <w:rPr>
          <w:bCs/>
          <w:lang w:val="nl-NL"/>
        </w:rPr>
        <w:t>cán bộ, công chức giữ chức vụ lãnh đạo, quản lý</w:t>
      </w:r>
      <w:r w:rsidR="009B629B" w:rsidRPr="001927F9">
        <w:rPr>
          <w:bCs/>
          <w:lang w:val="nl-NL"/>
        </w:rPr>
        <w:t xml:space="preserve">, </w:t>
      </w:r>
      <w:r w:rsidR="0018531F" w:rsidRPr="002062DB">
        <w:rPr>
          <w:lang w:val="nl-NL"/>
        </w:rPr>
        <w:t xml:space="preserve">Bộ Nội vụ </w:t>
      </w:r>
      <w:r w:rsidR="00B83133">
        <w:rPr>
          <w:lang w:val="nl-NL"/>
        </w:rPr>
        <w:t xml:space="preserve">kính </w:t>
      </w:r>
      <w:r w:rsidR="0018531F" w:rsidRPr="002062DB">
        <w:rPr>
          <w:lang w:val="nl-NL"/>
        </w:rPr>
        <w:t>trình Chính phủ</w:t>
      </w:r>
      <w:r w:rsidR="001503D0" w:rsidRPr="002062DB">
        <w:rPr>
          <w:lang w:val="nl-NL"/>
        </w:rPr>
        <w:t xml:space="preserve"> </w:t>
      </w:r>
      <w:r w:rsidR="0018531F" w:rsidRPr="002062DB">
        <w:rPr>
          <w:lang w:val="nl-NL"/>
        </w:rPr>
        <w:t>xem xét, quyết định./.</w:t>
      </w:r>
    </w:p>
    <w:p w:rsidR="00272293" w:rsidRPr="00272293" w:rsidRDefault="00272293" w:rsidP="002A7532">
      <w:pPr>
        <w:spacing w:before="120" w:after="120" w:line="276" w:lineRule="auto"/>
        <w:jc w:val="both"/>
        <w:rPr>
          <w:sz w:val="6"/>
          <w:lang w:val="nl-NL"/>
        </w:rPr>
      </w:pPr>
    </w:p>
    <w:tbl>
      <w:tblPr>
        <w:tblW w:w="8680" w:type="dxa"/>
        <w:tblInd w:w="108" w:type="dxa"/>
        <w:tblLayout w:type="fixed"/>
        <w:tblLook w:val="0000" w:firstRow="0" w:lastRow="0" w:firstColumn="0" w:lastColumn="0" w:noHBand="0" w:noVBand="0"/>
      </w:tblPr>
      <w:tblGrid>
        <w:gridCol w:w="4200"/>
        <w:gridCol w:w="4480"/>
      </w:tblGrid>
      <w:tr w:rsidR="0018531F" w:rsidRPr="005F1C76">
        <w:trPr>
          <w:trHeight w:val="2910"/>
        </w:trPr>
        <w:tc>
          <w:tcPr>
            <w:tcW w:w="4200" w:type="dxa"/>
          </w:tcPr>
          <w:p w:rsidR="0018531F" w:rsidRPr="00A81A44" w:rsidRDefault="0018531F" w:rsidP="0018531F">
            <w:pPr>
              <w:tabs>
                <w:tab w:val="left" w:pos="450"/>
                <w:tab w:val="left" w:pos="4395"/>
              </w:tabs>
              <w:rPr>
                <w:b/>
                <w:i/>
                <w:position w:val="-10"/>
                <w:sz w:val="24"/>
                <w:lang w:val="nl-NL"/>
              </w:rPr>
            </w:pPr>
          </w:p>
          <w:p w:rsidR="0018531F" w:rsidRPr="00A81A44" w:rsidRDefault="0018531F" w:rsidP="0018531F">
            <w:pPr>
              <w:tabs>
                <w:tab w:val="left" w:pos="450"/>
                <w:tab w:val="left" w:pos="4395"/>
              </w:tabs>
              <w:rPr>
                <w:sz w:val="22"/>
                <w:lang w:val="nl-NL"/>
              </w:rPr>
            </w:pPr>
            <w:r w:rsidRPr="00A81A44">
              <w:rPr>
                <w:b/>
                <w:i/>
                <w:position w:val="-10"/>
                <w:sz w:val="24"/>
                <w:lang w:val="nl-NL"/>
              </w:rPr>
              <w:t>Nơi nhận:</w:t>
            </w:r>
          </w:p>
          <w:p w:rsidR="0018531F" w:rsidRPr="00A81A44" w:rsidRDefault="0018531F" w:rsidP="0018531F">
            <w:pPr>
              <w:tabs>
                <w:tab w:val="left" w:pos="450"/>
                <w:tab w:val="left" w:pos="4395"/>
              </w:tabs>
              <w:rPr>
                <w:sz w:val="22"/>
                <w:lang w:val="nl-NL"/>
              </w:rPr>
            </w:pPr>
            <w:r w:rsidRPr="00A81A44">
              <w:rPr>
                <w:sz w:val="22"/>
                <w:lang w:val="nl-NL"/>
              </w:rPr>
              <w:t>- Như trên;</w:t>
            </w:r>
          </w:p>
          <w:p w:rsidR="00042070" w:rsidRPr="00A81A44" w:rsidRDefault="00042070" w:rsidP="0018531F">
            <w:pPr>
              <w:tabs>
                <w:tab w:val="left" w:pos="450"/>
                <w:tab w:val="left" w:pos="4395"/>
              </w:tabs>
              <w:rPr>
                <w:sz w:val="22"/>
                <w:lang w:val="nl-NL"/>
              </w:rPr>
            </w:pPr>
            <w:r w:rsidRPr="00A81A44">
              <w:rPr>
                <w:sz w:val="22"/>
                <w:lang w:val="nl-NL"/>
              </w:rPr>
              <w:t>- Thủ tướng Chính phủ;</w:t>
            </w:r>
          </w:p>
          <w:p w:rsidR="00272293" w:rsidRPr="00A81A44" w:rsidRDefault="00272293" w:rsidP="00272293">
            <w:pPr>
              <w:tabs>
                <w:tab w:val="left" w:pos="450"/>
                <w:tab w:val="left" w:pos="4395"/>
              </w:tabs>
              <w:rPr>
                <w:sz w:val="22"/>
                <w:lang w:val="nl-NL"/>
              </w:rPr>
            </w:pPr>
            <w:r w:rsidRPr="00A81A44">
              <w:rPr>
                <w:sz w:val="22"/>
                <w:lang w:val="nl-NL"/>
              </w:rPr>
              <w:t>- Bộ trưởng</w:t>
            </w:r>
            <w:r>
              <w:rPr>
                <w:sz w:val="22"/>
                <w:lang w:val="nl-NL"/>
              </w:rPr>
              <w:t>, TT Trương Hải Long</w:t>
            </w:r>
            <w:r w:rsidRPr="00A81A44">
              <w:rPr>
                <w:sz w:val="22"/>
                <w:lang w:val="nl-NL"/>
              </w:rPr>
              <w:t>;</w:t>
            </w:r>
          </w:p>
          <w:p w:rsidR="0018531F" w:rsidRPr="00A81A44" w:rsidRDefault="0018531F" w:rsidP="0018531F">
            <w:pPr>
              <w:tabs>
                <w:tab w:val="left" w:pos="450"/>
                <w:tab w:val="left" w:pos="4395"/>
              </w:tabs>
              <w:rPr>
                <w:sz w:val="22"/>
                <w:lang w:val="nl-NL"/>
              </w:rPr>
            </w:pPr>
            <w:r w:rsidRPr="00A81A44">
              <w:rPr>
                <w:sz w:val="22"/>
                <w:lang w:val="nl-NL"/>
              </w:rPr>
              <w:t>- Văn phòng Chính phủ;</w:t>
            </w:r>
          </w:p>
          <w:p w:rsidR="00660456" w:rsidRPr="00A81A44" w:rsidRDefault="00B856DA" w:rsidP="0018531F">
            <w:pPr>
              <w:tabs>
                <w:tab w:val="left" w:pos="450"/>
                <w:tab w:val="left" w:pos="4395"/>
              </w:tabs>
              <w:rPr>
                <w:sz w:val="22"/>
                <w:lang w:val="nl-NL"/>
              </w:rPr>
            </w:pPr>
            <w:r>
              <w:rPr>
                <w:sz w:val="22"/>
                <w:lang w:val="nl-NL"/>
              </w:rPr>
              <w:t xml:space="preserve">- Bộ Tư pháp; </w:t>
            </w:r>
          </w:p>
          <w:p w:rsidR="0018531F" w:rsidRPr="005F1C76" w:rsidRDefault="0018531F" w:rsidP="0018531F">
            <w:pPr>
              <w:tabs>
                <w:tab w:val="left" w:pos="450"/>
                <w:tab w:val="left" w:pos="4395"/>
              </w:tabs>
              <w:rPr>
                <w:sz w:val="22"/>
              </w:rPr>
            </w:pPr>
            <w:r w:rsidRPr="005F1C76">
              <w:rPr>
                <w:sz w:val="22"/>
              </w:rPr>
              <w:t>- Lưu</w:t>
            </w:r>
            <w:r>
              <w:rPr>
                <w:sz w:val="22"/>
              </w:rPr>
              <w:t>:</w:t>
            </w:r>
            <w:r w:rsidRPr="005F1C76">
              <w:rPr>
                <w:sz w:val="22"/>
              </w:rPr>
              <w:t xml:space="preserve"> VT, </w:t>
            </w:r>
            <w:r w:rsidR="00272293">
              <w:rPr>
                <w:sz w:val="22"/>
              </w:rPr>
              <w:t>CCVC</w:t>
            </w:r>
            <w:r w:rsidRPr="005F1C76">
              <w:rPr>
                <w:sz w:val="22"/>
              </w:rPr>
              <w:t>.</w:t>
            </w:r>
          </w:p>
        </w:tc>
        <w:tc>
          <w:tcPr>
            <w:tcW w:w="4480" w:type="dxa"/>
          </w:tcPr>
          <w:p w:rsidR="004B4C57" w:rsidRDefault="0018531F" w:rsidP="004B4C57">
            <w:pPr>
              <w:tabs>
                <w:tab w:val="left" w:pos="0"/>
                <w:tab w:val="left" w:pos="4395"/>
              </w:tabs>
              <w:jc w:val="center"/>
              <w:rPr>
                <w:rFonts w:ascii=".VnTimeH" w:hAnsi=".VnTimeH"/>
                <w:b/>
              </w:rPr>
            </w:pPr>
            <w:r w:rsidRPr="00660456">
              <w:rPr>
                <w:b/>
              </w:rPr>
              <w:t>BỘ TRƯỞNG</w:t>
            </w:r>
          </w:p>
          <w:p w:rsidR="004B4C57" w:rsidRDefault="004B4C57" w:rsidP="004B4C57">
            <w:pPr>
              <w:tabs>
                <w:tab w:val="left" w:pos="0"/>
                <w:tab w:val="left" w:pos="4395"/>
              </w:tabs>
              <w:ind w:firstLine="32"/>
              <w:jc w:val="center"/>
              <w:rPr>
                <w:b/>
              </w:rPr>
            </w:pPr>
          </w:p>
          <w:p w:rsidR="004B4C57" w:rsidRDefault="004B4C57" w:rsidP="004B4C57">
            <w:pPr>
              <w:tabs>
                <w:tab w:val="left" w:pos="0"/>
                <w:tab w:val="left" w:pos="4395"/>
              </w:tabs>
              <w:ind w:firstLine="32"/>
              <w:jc w:val="center"/>
              <w:rPr>
                <w:b/>
              </w:rPr>
            </w:pPr>
          </w:p>
          <w:p w:rsidR="004B4C57" w:rsidRDefault="004B4C57" w:rsidP="004B4C57">
            <w:pPr>
              <w:tabs>
                <w:tab w:val="left" w:pos="0"/>
                <w:tab w:val="left" w:pos="4395"/>
              </w:tabs>
              <w:ind w:firstLine="32"/>
              <w:jc w:val="center"/>
              <w:rPr>
                <w:b/>
              </w:rPr>
            </w:pPr>
          </w:p>
          <w:p w:rsidR="004B4C57" w:rsidRDefault="004B4C57" w:rsidP="004B4C57">
            <w:pPr>
              <w:tabs>
                <w:tab w:val="left" w:pos="0"/>
                <w:tab w:val="left" w:pos="4395"/>
              </w:tabs>
              <w:ind w:firstLine="32"/>
              <w:jc w:val="center"/>
              <w:rPr>
                <w:b/>
              </w:rPr>
            </w:pPr>
          </w:p>
          <w:p w:rsidR="004B4C57" w:rsidRDefault="004B4C57" w:rsidP="004B4C57">
            <w:pPr>
              <w:tabs>
                <w:tab w:val="left" w:pos="0"/>
                <w:tab w:val="left" w:pos="4395"/>
              </w:tabs>
              <w:ind w:firstLine="32"/>
              <w:jc w:val="center"/>
              <w:rPr>
                <w:b/>
              </w:rPr>
            </w:pPr>
          </w:p>
          <w:p w:rsidR="004B4C57" w:rsidRDefault="004B4C57" w:rsidP="004B4C57">
            <w:pPr>
              <w:tabs>
                <w:tab w:val="left" w:pos="0"/>
                <w:tab w:val="left" w:pos="4395"/>
              </w:tabs>
              <w:ind w:firstLine="32"/>
              <w:jc w:val="center"/>
              <w:rPr>
                <w:b/>
              </w:rPr>
            </w:pPr>
          </w:p>
          <w:p w:rsidR="004B4C57" w:rsidRDefault="004B4C57" w:rsidP="004B4C57">
            <w:pPr>
              <w:tabs>
                <w:tab w:val="left" w:pos="0"/>
                <w:tab w:val="left" w:pos="4395"/>
              </w:tabs>
              <w:ind w:firstLine="32"/>
              <w:jc w:val="center"/>
              <w:rPr>
                <w:b/>
              </w:rPr>
            </w:pPr>
          </w:p>
          <w:p w:rsidR="0018531F" w:rsidRPr="00660456" w:rsidRDefault="00272293" w:rsidP="004B4C57">
            <w:pPr>
              <w:tabs>
                <w:tab w:val="left" w:pos="0"/>
                <w:tab w:val="left" w:pos="4395"/>
              </w:tabs>
              <w:ind w:firstLine="32"/>
              <w:jc w:val="center"/>
              <w:rPr>
                <w:rFonts w:ascii=".VnTimeH" w:hAnsi=".VnTimeH"/>
                <w:b/>
              </w:rPr>
            </w:pPr>
            <w:r>
              <w:rPr>
                <w:b/>
              </w:rPr>
              <w:t>Phạm Thị Thanh Trà</w:t>
            </w:r>
          </w:p>
        </w:tc>
      </w:tr>
    </w:tbl>
    <w:p w:rsidR="001D61EA" w:rsidRDefault="001D61EA" w:rsidP="006E0D56"/>
    <w:sectPr w:rsidR="001D61EA" w:rsidSect="00EB3E59">
      <w:headerReference w:type="even" r:id="rId7"/>
      <w:headerReference w:type="default" r:id="rId8"/>
      <w:footerReference w:type="even" r:id="rId9"/>
      <w:footerReference w:type="default" r:id="rId10"/>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0D" w:rsidRDefault="006F070D">
      <w:r>
        <w:separator/>
      </w:r>
    </w:p>
  </w:endnote>
  <w:endnote w:type="continuationSeparator" w:id="0">
    <w:p w:rsidR="006F070D" w:rsidRDefault="006F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17E" w:rsidRDefault="001B117E" w:rsidP="001853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117E" w:rsidRDefault="001B117E" w:rsidP="0018531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17E" w:rsidRDefault="001B117E" w:rsidP="0018531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0D" w:rsidRDefault="006F070D">
      <w:r>
        <w:separator/>
      </w:r>
    </w:p>
  </w:footnote>
  <w:footnote w:type="continuationSeparator" w:id="0">
    <w:p w:rsidR="006F070D" w:rsidRDefault="006F070D">
      <w:r>
        <w:continuationSeparator/>
      </w:r>
    </w:p>
  </w:footnote>
  <w:footnote w:id="1">
    <w:p w:rsidR="00D44122" w:rsidRPr="007274B8" w:rsidRDefault="00D44122" w:rsidP="007274B8">
      <w:pPr>
        <w:jc w:val="both"/>
        <w:rPr>
          <w:sz w:val="22"/>
          <w:szCs w:val="22"/>
        </w:rPr>
      </w:pPr>
      <w:r w:rsidRPr="007274B8">
        <w:rPr>
          <w:rStyle w:val="FootnoteReference"/>
          <w:sz w:val="22"/>
          <w:szCs w:val="22"/>
        </w:rPr>
        <w:footnoteRef/>
      </w:r>
      <w:r w:rsidRPr="007274B8">
        <w:rPr>
          <w:sz w:val="22"/>
          <w:szCs w:val="22"/>
        </w:rPr>
        <w:t xml:space="preserve"> Báo cáo số 6098/BC-BNV ngày 01/12/2021 của Bộ Nội vụ</w:t>
      </w:r>
      <w:r w:rsidR="00E924D2">
        <w:rPr>
          <w:sz w:val="22"/>
          <w:szCs w:val="22"/>
        </w:rPr>
        <w:t>.</w:t>
      </w:r>
    </w:p>
  </w:footnote>
  <w:footnote w:id="2">
    <w:p w:rsidR="001B117E" w:rsidRPr="007274B8" w:rsidRDefault="001B117E" w:rsidP="007274B8">
      <w:pPr>
        <w:jc w:val="both"/>
        <w:rPr>
          <w:sz w:val="22"/>
          <w:szCs w:val="22"/>
        </w:rPr>
      </w:pPr>
      <w:r w:rsidRPr="007274B8">
        <w:rPr>
          <w:rStyle w:val="FootnoteReference"/>
          <w:sz w:val="22"/>
          <w:szCs w:val="22"/>
        </w:rPr>
        <w:footnoteRef/>
      </w:r>
      <w:r w:rsidRPr="007274B8">
        <w:rPr>
          <w:sz w:val="22"/>
          <w:szCs w:val="22"/>
        </w:rPr>
        <w:t xml:space="preserve"> Cuộc họp có sự tham dự của đại diện Ban Tổ chức Trung ương, Ban Công tác đại biểu của Ủy ban Thường vụ Quốc hội, Bộ Y tế, Bộ Văn hóa, Thể thao và Du lịch, Bộ Nông nghiệp và Phát triển nông thôn, Bộ Tài nguyên và Môi trường, Bộ Lao động - Thương binh và xã hội</w:t>
      </w:r>
      <w:r w:rsidR="00E924D2">
        <w:rPr>
          <w:sz w:val="22"/>
          <w:szCs w:val="22"/>
        </w:rPr>
        <w:t>.</w:t>
      </w:r>
    </w:p>
  </w:footnote>
  <w:footnote w:id="3">
    <w:p w:rsidR="00B12E8E" w:rsidRPr="007274B8" w:rsidRDefault="00B12E8E" w:rsidP="007274B8">
      <w:pPr>
        <w:jc w:val="both"/>
        <w:rPr>
          <w:sz w:val="22"/>
          <w:szCs w:val="22"/>
        </w:rPr>
      </w:pPr>
      <w:r w:rsidRPr="007274B8">
        <w:rPr>
          <w:rStyle w:val="FootnoteReference"/>
          <w:sz w:val="22"/>
          <w:szCs w:val="22"/>
        </w:rPr>
        <w:footnoteRef/>
      </w:r>
      <w:r w:rsidRPr="007274B8">
        <w:rPr>
          <w:sz w:val="22"/>
          <w:szCs w:val="22"/>
        </w:rPr>
        <w:t xml:space="preserve"> </w:t>
      </w:r>
      <w:r w:rsidRPr="007274B8">
        <w:rPr>
          <w:color w:val="000000"/>
          <w:sz w:val="22"/>
          <w:szCs w:val="22"/>
        </w:rPr>
        <w:t>Quy định số 30-QĐ/TW ngày 19/8/2021 của Bộ Chính trị về tiêu chuẩn, điều kiện, nhiệm vụ, quyền hạn, quy trình bổ nhiệm, chính sách, chế độ đối với chức danh trợ lý, thư ký</w:t>
      </w:r>
      <w:r w:rsidR="00E924D2">
        <w:rPr>
          <w:color w:val="000000"/>
          <w:sz w:val="22"/>
          <w:szCs w:val="22"/>
        </w:rPr>
        <w:t>.</w:t>
      </w:r>
    </w:p>
    <w:p w:rsidR="00B12E8E" w:rsidRPr="002062DB" w:rsidRDefault="00B12E8E" w:rsidP="00B12E8E">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17E" w:rsidRDefault="001B117E" w:rsidP="00EF4D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117E" w:rsidRDefault="001B11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17E" w:rsidRDefault="001B117E" w:rsidP="00EF4D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40DF">
      <w:rPr>
        <w:rStyle w:val="PageNumber"/>
        <w:noProof/>
      </w:rPr>
      <w:t>2</w:t>
    </w:r>
    <w:r>
      <w:rPr>
        <w:rStyle w:val="PageNumber"/>
      </w:rPr>
      <w:fldChar w:fldCharType="end"/>
    </w:r>
  </w:p>
  <w:p w:rsidR="001B117E" w:rsidRDefault="001B1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E36CC"/>
    <w:multiLevelType w:val="hybridMultilevel"/>
    <w:tmpl w:val="A1B8981C"/>
    <w:lvl w:ilvl="0" w:tplc="CCDCBFC6">
      <w:start w:val="1"/>
      <w:numFmt w:val="upperRoman"/>
      <w:lvlText w:val="%1."/>
      <w:lvlJc w:val="left"/>
      <w:pPr>
        <w:tabs>
          <w:tab w:val="num" w:pos="1320"/>
        </w:tabs>
        <w:ind w:left="132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31F"/>
    <w:rsid w:val="00003791"/>
    <w:rsid w:val="00013075"/>
    <w:rsid w:val="000172A5"/>
    <w:rsid w:val="00017F47"/>
    <w:rsid w:val="00023CA9"/>
    <w:rsid w:val="000274ED"/>
    <w:rsid w:val="00027BEC"/>
    <w:rsid w:val="00031367"/>
    <w:rsid w:val="00041450"/>
    <w:rsid w:val="00042070"/>
    <w:rsid w:val="00050667"/>
    <w:rsid w:val="00057989"/>
    <w:rsid w:val="00062C34"/>
    <w:rsid w:val="00063CEB"/>
    <w:rsid w:val="00064F5B"/>
    <w:rsid w:val="000712D7"/>
    <w:rsid w:val="000718CB"/>
    <w:rsid w:val="000729AF"/>
    <w:rsid w:val="00075D08"/>
    <w:rsid w:val="000768D6"/>
    <w:rsid w:val="00076A66"/>
    <w:rsid w:val="000862D4"/>
    <w:rsid w:val="0009137C"/>
    <w:rsid w:val="00092D5A"/>
    <w:rsid w:val="00093087"/>
    <w:rsid w:val="00093903"/>
    <w:rsid w:val="000A698F"/>
    <w:rsid w:val="000D0E07"/>
    <w:rsid w:val="000D4C38"/>
    <w:rsid w:val="000D5FEB"/>
    <w:rsid w:val="000D6BC4"/>
    <w:rsid w:val="00102320"/>
    <w:rsid w:val="001060F3"/>
    <w:rsid w:val="0011197C"/>
    <w:rsid w:val="001125F8"/>
    <w:rsid w:val="0013335E"/>
    <w:rsid w:val="00136E2E"/>
    <w:rsid w:val="0014104E"/>
    <w:rsid w:val="0014563C"/>
    <w:rsid w:val="00147A33"/>
    <w:rsid w:val="001503D0"/>
    <w:rsid w:val="001515C5"/>
    <w:rsid w:val="00152E37"/>
    <w:rsid w:val="0015354F"/>
    <w:rsid w:val="00157FC6"/>
    <w:rsid w:val="00164F34"/>
    <w:rsid w:val="00164F5B"/>
    <w:rsid w:val="00170F04"/>
    <w:rsid w:val="00174F00"/>
    <w:rsid w:val="00176243"/>
    <w:rsid w:val="00177394"/>
    <w:rsid w:val="0017795B"/>
    <w:rsid w:val="00180055"/>
    <w:rsid w:val="0018531F"/>
    <w:rsid w:val="0018701E"/>
    <w:rsid w:val="00187476"/>
    <w:rsid w:val="00190BA7"/>
    <w:rsid w:val="001927F9"/>
    <w:rsid w:val="001A4C03"/>
    <w:rsid w:val="001B117E"/>
    <w:rsid w:val="001C5318"/>
    <w:rsid w:val="001D0691"/>
    <w:rsid w:val="001D5097"/>
    <w:rsid w:val="001D61EA"/>
    <w:rsid w:val="001E0726"/>
    <w:rsid w:val="001E7F02"/>
    <w:rsid w:val="001F2CA8"/>
    <w:rsid w:val="001F4AA9"/>
    <w:rsid w:val="00200FA0"/>
    <w:rsid w:val="002062DB"/>
    <w:rsid w:val="00207852"/>
    <w:rsid w:val="00212234"/>
    <w:rsid w:val="0021540F"/>
    <w:rsid w:val="002169AD"/>
    <w:rsid w:val="002213FD"/>
    <w:rsid w:val="002258A8"/>
    <w:rsid w:val="00234E84"/>
    <w:rsid w:val="00245BF0"/>
    <w:rsid w:val="00253808"/>
    <w:rsid w:val="00257492"/>
    <w:rsid w:val="00263ADE"/>
    <w:rsid w:val="00265F33"/>
    <w:rsid w:val="00267DA2"/>
    <w:rsid w:val="00272293"/>
    <w:rsid w:val="0027577A"/>
    <w:rsid w:val="00277AA6"/>
    <w:rsid w:val="00284F64"/>
    <w:rsid w:val="00293024"/>
    <w:rsid w:val="002A7532"/>
    <w:rsid w:val="002B134B"/>
    <w:rsid w:val="002C1352"/>
    <w:rsid w:val="002C14B7"/>
    <w:rsid w:val="002C49E2"/>
    <w:rsid w:val="002D230E"/>
    <w:rsid w:val="002D6BD4"/>
    <w:rsid w:val="002E0B37"/>
    <w:rsid w:val="002E3D72"/>
    <w:rsid w:val="002E730F"/>
    <w:rsid w:val="002F2D59"/>
    <w:rsid w:val="002F7721"/>
    <w:rsid w:val="003079A8"/>
    <w:rsid w:val="00311DD4"/>
    <w:rsid w:val="00316DDD"/>
    <w:rsid w:val="00326C6C"/>
    <w:rsid w:val="00330A81"/>
    <w:rsid w:val="0033148B"/>
    <w:rsid w:val="003320AB"/>
    <w:rsid w:val="00332728"/>
    <w:rsid w:val="003441D7"/>
    <w:rsid w:val="003466E4"/>
    <w:rsid w:val="003507F8"/>
    <w:rsid w:val="003650A5"/>
    <w:rsid w:val="00367EC4"/>
    <w:rsid w:val="00372D8F"/>
    <w:rsid w:val="00376F82"/>
    <w:rsid w:val="003849B0"/>
    <w:rsid w:val="003910CD"/>
    <w:rsid w:val="0039572E"/>
    <w:rsid w:val="003A0961"/>
    <w:rsid w:val="003A0BAB"/>
    <w:rsid w:val="003B73D9"/>
    <w:rsid w:val="003C5611"/>
    <w:rsid w:val="003D3A32"/>
    <w:rsid w:val="003D7DF1"/>
    <w:rsid w:val="003E3B35"/>
    <w:rsid w:val="003F3737"/>
    <w:rsid w:val="003F5E66"/>
    <w:rsid w:val="00402A19"/>
    <w:rsid w:val="00403E15"/>
    <w:rsid w:val="00410BA8"/>
    <w:rsid w:val="00412655"/>
    <w:rsid w:val="00433200"/>
    <w:rsid w:val="004333EE"/>
    <w:rsid w:val="0043397B"/>
    <w:rsid w:val="004373BB"/>
    <w:rsid w:val="00464DFE"/>
    <w:rsid w:val="0047312E"/>
    <w:rsid w:val="0048305A"/>
    <w:rsid w:val="00485DE8"/>
    <w:rsid w:val="00485E4C"/>
    <w:rsid w:val="00487A15"/>
    <w:rsid w:val="004952C9"/>
    <w:rsid w:val="004A005C"/>
    <w:rsid w:val="004A0FF1"/>
    <w:rsid w:val="004A1C9D"/>
    <w:rsid w:val="004B4409"/>
    <w:rsid w:val="004B4C57"/>
    <w:rsid w:val="004C418D"/>
    <w:rsid w:val="004D030F"/>
    <w:rsid w:val="004D29B0"/>
    <w:rsid w:val="004D6D08"/>
    <w:rsid w:val="004D78D9"/>
    <w:rsid w:val="004E46B4"/>
    <w:rsid w:val="004F2E4D"/>
    <w:rsid w:val="005126C2"/>
    <w:rsid w:val="00514AD9"/>
    <w:rsid w:val="0051584B"/>
    <w:rsid w:val="0052206B"/>
    <w:rsid w:val="00527859"/>
    <w:rsid w:val="00530D13"/>
    <w:rsid w:val="0053139F"/>
    <w:rsid w:val="00531585"/>
    <w:rsid w:val="00532A12"/>
    <w:rsid w:val="005458AD"/>
    <w:rsid w:val="005531A4"/>
    <w:rsid w:val="005645D6"/>
    <w:rsid w:val="00573C7E"/>
    <w:rsid w:val="005850B1"/>
    <w:rsid w:val="0058795A"/>
    <w:rsid w:val="0059015A"/>
    <w:rsid w:val="005B127F"/>
    <w:rsid w:val="005B45D0"/>
    <w:rsid w:val="005C57D1"/>
    <w:rsid w:val="005C5B22"/>
    <w:rsid w:val="005C7C9C"/>
    <w:rsid w:val="005C7CAD"/>
    <w:rsid w:val="005D52A5"/>
    <w:rsid w:val="005E0033"/>
    <w:rsid w:val="005E390A"/>
    <w:rsid w:val="005E3F5C"/>
    <w:rsid w:val="005F366D"/>
    <w:rsid w:val="0060195A"/>
    <w:rsid w:val="0061067F"/>
    <w:rsid w:val="0061571D"/>
    <w:rsid w:val="0062031D"/>
    <w:rsid w:val="00621D12"/>
    <w:rsid w:val="006407E3"/>
    <w:rsid w:val="0065148C"/>
    <w:rsid w:val="00653B78"/>
    <w:rsid w:val="00660456"/>
    <w:rsid w:val="006653A4"/>
    <w:rsid w:val="00667AD3"/>
    <w:rsid w:val="00676B2E"/>
    <w:rsid w:val="0067704B"/>
    <w:rsid w:val="0067713D"/>
    <w:rsid w:val="00690847"/>
    <w:rsid w:val="00692D59"/>
    <w:rsid w:val="0069770A"/>
    <w:rsid w:val="006A674F"/>
    <w:rsid w:val="006A783A"/>
    <w:rsid w:val="006B17C8"/>
    <w:rsid w:val="006B47BC"/>
    <w:rsid w:val="006C1465"/>
    <w:rsid w:val="006C2B74"/>
    <w:rsid w:val="006C4FD0"/>
    <w:rsid w:val="006D1731"/>
    <w:rsid w:val="006E0D56"/>
    <w:rsid w:val="006E4EE8"/>
    <w:rsid w:val="006F070D"/>
    <w:rsid w:val="006F3101"/>
    <w:rsid w:val="006F5D55"/>
    <w:rsid w:val="00701718"/>
    <w:rsid w:val="00704A0D"/>
    <w:rsid w:val="0070711A"/>
    <w:rsid w:val="007119E5"/>
    <w:rsid w:val="0072309A"/>
    <w:rsid w:val="007265AB"/>
    <w:rsid w:val="007274B8"/>
    <w:rsid w:val="00730E13"/>
    <w:rsid w:val="007319F3"/>
    <w:rsid w:val="00732845"/>
    <w:rsid w:val="0074663A"/>
    <w:rsid w:val="00764B28"/>
    <w:rsid w:val="007663DF"/>
    <w:rsid w:val="007748C6"/>
    <w:rsid w:val="00780742"/>
    <w:rsid w:val="00780C0B"/>
    <w:rsid w:val="00783F70"/>
    <w:rsid w:val="007971D7"/>
    <w:rsid w:val="007A4401"/>
    <w:rsid w:val="007B1285"/>
    <w:rsid w:val="007B2E82"/>
    <w:rsid w:val="007B50BB"/>
    <w:rsid w:val="007B6F9E"/>
    <w:rsid w:val="007C093F"/>
    <w:rsid w:val="007C4A36"/>
    <w:rsid w:val="007C6D18"/>
    <w:rsid w:val="007C7669"/>
    <w:rsid w:val="007D15AB"/>
    <w:rsid w:val="007D53AE"/>
    <w:rsid w:val="007F18B7"/>
    <w:rsid w:val="007F4D56"/>
    <w:rsid w:val="007F6BD0"/>
    <w:rsid w:val="00800C0C"/>
    <w:rsid w:val="00802FBC"/>
    <w:rsid w:val="00811F20"/>
    <w:rsid w:val="00814BAD"/>
    <w:rsid w:val="00814E9F"/>
    <w:rsid w:val="00814FB7"/>
    <w:rsid w:val="008219E8"/>
    <w:rsid w:val="008262F2"/>
    <w:rsid w:val="008319F4"/>
    <w:rsid w:val="0083339B"/>
    <w:rsid w:val="00841F98"/>
    <w:rsid w:val="0085065D"/>
    <w:rsid w:val="00852043"/>
    <w:rsid w:val="0086759E"/>
    <w:rsid w:val="00871383"/>
    <w:rsid w:val="00876499"/>
    <w:rsid w:val="00876D19"/>
    <w:rsid w:val="008978D9"/>
    <w:rsid w:val="008A06B6"/>
    <w:rsid w:val="008A6683"/>
    <w:rsid w:val="008A6C8F"/>
    <w:rsid w:val="008B07FE"/>
    <w:rsid w:val="008D0876"/>
    <w:rsid w:val="008D4368"/>
    <w:rsid w:val="008D6B39"/>
    <w:rsid w:val="008E0A44"/>
    <w:rsid w:val="008E30A1"/>
    <w:rsid w:val="008F1865"/>
    <w:rsid w:val="008F2A30"/>
    <w:rsid w:val="008F5DCD"/>
    <w:rsid w:val="008F6259"/>
    <w:rsid w:val="00906508"/>
    <w:rsid w:val="00906BE2"/>
    <w:rsid w:val="00910FD2"/>
    <w:rsid w:val="0092279A"/>
    <w:rsid w:val="00922D98"/>
    <w:rsid w:val="00923FFC"/>
    <w:rsid w:val="00924DFA"/>
    <w:rsid w:val="00927FDF"/>
    <w:rsid w:val="00935382"/>
    <w:rsid w:val="00937894"/>
    <w:rsid w:val="00937C77"/>
    <w:rsid w:val="00940C78"/>
    <w:rsid w:val="009502A0"/>
    <w:rsid w:val="00953AB8"/>
    <w:rsid w:val="0096456B"/>
    <w:rsid w:val="00965B08"/>
    <w:rsid w:val="00974412"/>
    <w:rsid w:val="00974F40"/>
    <w:rsid w:val="00975880"/>
    <w:rsid w:val="009771BC"/>
    <w:rsid w:val="00980FA9"/>
    <w:rsid w:val="009825F5"/>
    <w:rsid w:val="009864E5"/>
    <w:rsid w:val="00987EEB"/>
    <w:rsid w:val="009915D3"/>
    <w:rsid w:val="00991C3D"/>
    <w:rsid w:val="009A1980"/>
    <w:rsid w:val="009A39F9"/>
    <w:rsid w:val="009B629B"/>
    <w:rsid w:val="009B66E1"/>
    <w:rsid w:val="009B7B2A"/>
    <w:rsid w:val="009C5112"/>
    <w:rsid w:val="009C788E"/>
    <w:rsid w:val="009D0928"/>
    <w:rsid w:val="009D59D3"/>
    <w:rsid w:val="009F0005"/>
    <w:rsid w:val="009F11B0"/>
    <w:rsid w:val="009F1B93"/>
    <w:rsid w:val="009F1E55"/>
    <w:rsid w:val="00A008DF"/>
    <w:rsid w:val="00A01E10"/>
    <w:rsid w:val="00A05CB2"/>
    <w:rsid w:val="00A11A89"/>
    <w:rsid w:val="00A15A5A"/>
    <w:rsid w:val="00A20596"/>
    <w:rsid w:val="00A2428B"/>
    <w:rsid w:val="00A24E7A"/>
    <w:rsid w:val="00A277C3"/>
    <w:rsid w:val="00A30CDC"/>
    <w:rsid w:val="00A412B3"/>
    <w:rsid w:val="00A41CF3"/>
    <w:rsid w:val="00A42B9D"/>
    <w:rsid w:val="00A43046"/>
    <w:rsid w:val="00A46221"/>
    <w:rsid w:val="00A5313B"/>
    <w:rsid w:val="00A55C5D"/>
    <w:rsid w:val="00A56276"/>
    <w:rsid w:val="00A6182E"/>
    <w:rsid w:val="00A64C0F"/>
    <w:rsid w:val="00A74A7E"/>
    <w:rsid w:val="00A74AAB"/>
    <w:rsid w:val="00A752F7"/>
    <w:rsid w:val="00A81A44"/>
    <w:rsid w:val="00A873CC"/>
    <w:rsid w:val="00AB0E37"/>
    <w:rsid w:val="00AB72A9"/>
    <w:rsid w:val="00AC63CD"/>
    <w:rsid w:val="00AC71D1"/>
    <w:rsid w:val="00AD657E"/>
    <w:rsid w:val="00AF0DDB"/>
    <w:rsid w:val="00AF1B55"/>
    <w:rsid w:val="00AF347D"/>
    <w:rsid w:val="00AF4573"/>
    <w:rsid w:val="00AF45E5"/>
    <w:rsid w:val="00AF647C"/>
    <w:rsid w:val="00AF78D4"/>
    <w:rsid w:val="00B022B5"/>
    <w:rsid w:val="00B024AC"/>
    <w:rsid w:val="00B026C9"/>
    <w:rsid w:val="00B02B98"/>
    <w:rsid w:val="00B0628D"/>
    <w:rsid w:val="00B12E8E"/>
    <w:rsid w:val="00B14122"/>
    <w:rsid w:val="00B240DF"/>
    <w:rsid w:val="00B37853"/>
    <w:rsid w:val="00B40963"/>
    <w:rsid w:val="00B43500"/>
    <w:rsid w:val="00B4658F"/>
    <w:rsid w:val="00B562E8"/>
    <w:rsid w:val="00B57DF0"/>
    <w:rsid w:val="00B6544F"/>
    <w:rsid w:val="00B66B04"/>
    <w:rsid w:val="00B70512"/>
    <w:rsid w:val="00B73700"/>
    <w:rsid w:val="00B76CFB"/>
    <w:rsid w:val="00B83133"/>
    <w:rsid w:val="00B856DA"/>
    <w:rsid w:val="00B93E96"/>
    <w:rsid w:val="00BA4702"/>
    <w:rsid w:val="00BA617C"/>
    <w:rsid w:val="00BB5D0A"/>
    <w:rsid w:val="00BB6445"/>
    <w:rsid w:val="00BC0926"/>
    <w:rsid w:val="00BD0716"/>
    <w:rsid w:val="00BD5D3D"/>
    <w:rsid w:val="00BD5E87"/>
    <w:rsid w:val="00BE751F"/>
    <w:rsid w:val="00BF2256"/>
    <w:rsid w:val="00BF54E0"/>
    <w:rsid w:val="00BF706A"/>
    <w:rsid w:val="00BF7BF9"/>
    <w:rsid w:val="00C0325F"/>
    <w:rsid w:val="00C044F9"/>
    <w:rsid w:val="00C07338"/>
    <w:rsid w:val="00C11A97"/>
    <w:rsid w:val="00C139FD"/>
    <w:rsid w:val="00C27B7D"/>
    <w:rsid w:val="00C31AEA"/>
    <w:rsid w:val="00C323A3"/>
    <w:rsid w:val="00C324B3"/>
    <w:rsid w:val="00C35E50"/>
    <w:rsid w:val="00C60A60"/>
    <w:rsid w:val="00C7213F"/>
    <w:rsid w:val="00C940EA"/>
    <w:rsid w:val="00CA772A"/>
    <w:rsid w:val="00CB16E1"/>
    <w:rsid w:val="00CB6F0F"/>
    <w:rsid w:val="00CC7881"/>
    <w:rsid w:val="00CE0D05"/>
    <w:rsid w:val="00CF09D0"/>
    <w:rsid w:val="00D00638"/>
    <w:rsid w:val="00D05E27"/>
    <w:rsid w:val="00D0797B"/>
    <w:rsid w:val="00D10DC0"/>
    <w:rsid w:val="00D13BE0"/>
    <w:rsid w:val="00D146E7"/>
    <w:rsid w:val="00D14A3B"/>
    <w:rsid w:val="00D171B9"/>
    <w:rsid w:val="00D2068B"/>
    <w:rsid w:val="00D309E7"/>
    <w:rsid w:val="00D30F82"/>
    <w:rsid w:val="00D323DF"/>
    <w:rsid w:val="00D36F0D"/>
    <w:rsid w:val="00D41694"/>
    <w:rsid w:val="00D44122"/>
    <w:rsid w:val="00D4460A"/>
    <w:rsid w:val="00D5098D"/>
    <w:rsid w:val="00D53C27"/>
    <w:rsid w:val="00D62928"/>
    <w:rsid w:val="00D63E07"/>
    <w:rsid w:val="00D66169"/>
    <w:rsid w:val="00D721EA"/>
    <w:rsid w:val="00D7343B"/>
    <w:rsid w:val="00D85BC4"/>
    <w:rsid w:val="00D93083"/>
    <w:rsid w:val="00D937F2"/>
    <w:rsid w:val="00D95ED8"/>
    <w:rsid w:val="00DA23F0"/>
    <w:rsid w:val="00DA535F"/>
    <w:rsid w:val="00DB4174"/>
    <w:rsid w:val="00DC148B"/>
    <w:rsid w:val="00DD1C6F"/>
    <w:rsid w:val="00DD43E2"/>
    <w:rsid w:val="00DE5286"/>
    <w:rsid w:val="00DE6970"/>
    <w:rsid w:val="00DE7CDA"/>
    <w:rsid w:val="00DF4287"/>
    <w:rsid w:val="00DF59B3"/>
    <w:rsid w:val="00E05D3E"/>
    <w:rsid w:val="00E13659"/>
    <w:rsid w:val="00E13E93"/>
    <w:rsid w:val="00E42E17"/>
    <w:rsid w:val="00E52EE4"/>
    <w:rsid w:val="00E631B1"/>
    <w:rsid w:val="00E73EB4"/>
    <w:rsid w:val="00E762E2"/>
    <w:rsid w:val="00E7719B"/>
    <w:rsid w:val="00E77410"/>
    <w:rsid w:val="00E912FA"/>
    <w:rsid w:val="00E924D2"/>
    <w:rsid w:val="00E929A0"/>
    <w:rsid w:val="00E958C9"/>
    <w:rsid w:val="00E962AB"/>
    <w:rsid w:val="00EB3E59"/>
    <w:rsid w:val="00EB47DF"/>
    <w:rsid w:val="00EB6199"/>
    <w:rsid w:val="00EC1747"/>
    <w:rsid w:val="00EC38E5"/>
    <w:rsid w:val="00ED3977"/>
    <w:rsid w:val="00ED7B1A"/>
    <w:rsid w:val="00EF4D78"/>
    <w:rsid w:val="00F021A1"/>
    <w:rsid w:val="00F13347"/>
    <w:rsid w:val="00F14308"/>
    <w:rsid w:val="00F17AF8"/>
    <w:rsid w:val="00F42990"/>
    <w:rsid w:val="00F575B4"/>
    <w:rsid w:val="00F57AD6"/>
    <w:rsid w:val="00F73CB2"/>
    <w:rsid w:val="00F7502D"/>
    <w:rsid w:val="00F75B57"/>
    <w:rsid w:val="00FB0319"/>
    <w:rsid w:val="00FB77C2"/>
    <w:rsid w:val="00FC464B"/>
    <w:rsid w:val="00FC47B6"/>
    <w:rsid w:val="00FE0AA1"/>
    <w:rsid w:val="00FE13F9"/>
    <w:rsid w:val="00FE4384"/>
    <w:rsid w:val="00FF2074"/>
    <w:rsid w:val="00FF493F"/>
    <w:rsid w:val="00FF7B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DA5F9EA5-5E9B-40AD-B424-4F568385E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4B7"/>
    <w:rPr>
      <w:sz w:val="28"/>
      <w:szCs w:val="28"/>
      <w:lang w:val="en-US" w:eastAsia="en-US"/>
    </w:rPr>
  </w:style>
  <w:style w:type="paragraph" w:styleId="Heading2">
    <w:name w:val="heading 2"/>
    <w:basedOn w:val="Normal"/>
    <w:next w:val="Normal"/>
    <w:link w:val="Heading2Char"/>
    <w:qFormat/>
    <w:rsid w:val="0018531F"/>
    <w:pPr>
      <w:keepNext/>
      <w:spacing w:before="120" w:after="120"/>
      <w:ind w:firstLine="284"/>
      <w:jc w:val="both"/>
      <w:outlineLvl w:val="1"/>
    </w:pPr>
    <w:rPr>
      <w:b/>
      <w:color w:val="008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531F"/>
    <w:pPr>
      <w:tabs>
        <w:tab w:val="center" w:pos="4320"/>
        <w:tab w:val="right" w:pos="8640"/>
      </w:tabs>
    </w:pPr>
  </w:style>
  <w:style w:type="character" w:styleId="PageNumber">
    <w:name w:val="page number"/>
    <w:basedOn w:val="DefaultParagraphFont"/>
    <w:rsid w:val="0018531F"/>
  </w:style>
  <w:style w:type="paragraph" w:styleId="BodyTextIndent">
    <w:name w:val="Body Text Indent"/>
    <w:basedOn w:val="Normal"/>
    <w:rsid w:val="0018531F"/>
    <w:pPr>
      <w:spacing w:before="120"/>
      <w:ind w:firstLine="720"/>
    </w:pPr>
    <w:rPr>
      <w:sz w:val="24"/>
      <w:szCs w:val="24"/>
    </w:rPr>
  </w:style>
  <w:style w:type="character" w:customStyle="1" w:styleId="Heading2Char">
    <w:name w:val="Heading 2 Char"/>
    <w:link w:val="Heading2"/>
    <w:rsid w:val="0018531F"/>
    <w:rPr>
      <w:b/>
      <w:color w:val="008080"/>
      <w:sz w:val="28"/>
      <w:szCs w:val="28"/>
      <w:lang w:val="en-US" w:eastAsia="en-US" w:bidi="ar-SA"/>
    </w:rPr>
  </w:style>
  <w:style w:type="paragraph" w:customStyle="1" w:styleId="CharCharCharChar">
    <w:name w:val="Char Char Char Char"/>
    <w:basedOn w:val="Normal"/>
    <w:next w:val="Normal"/>
    <w:autoRedefine/>
    <w:semiHidden/>
    <w:rsid w:val="0018531F"/>
    <w:pPr>
      <w:spacing w:before="120" w:after="120" w:line="312" w:lineRule="auto"/>
    </w:pPr>
    <w:rPr>
      <w:szCs w:val="22"/>
    </w:rPr>
  </w:style>
  <w:style w:type="paragraph" w:customStyle="1" w:styleId="Char">
    <w:name w:val="Char"/>
    <w:basedOn w:val="Normal"/>
    <w:next w:val="Normal"/>
    <w:autoRedefine/>
    <w:semiHidden/>
    <w:rsid w:val="007B2E82"/>
    <w:pPr>
      <w:spacing w:before="120" w:after="120" w:line="312" w:lineRule="auto"/>
    </w:pPr>
  </w:style>
  <w:style w:type="paragraph" w:styleId="NormalWeb">
    <w:name w:val="Normal (Web)"/>
    <w:basedOn w:val="Normal"/>
    <w:rsid w:val="00B6544F"/>
    <w:pPr>
      <w:spacing w:before="100" w:beforeAutospacing="1" w:after="100" w:afterAutospacing="1"/>
    </w:pPr>
    <w:rPr>
      <w:sz w:val="24"/>
      <w:szCs w:val="24"/>
    </w:rPr>
  </w:style>
  <w:style w:type="paragraph" w:styleId="BalloonText">
    <w:name w:val="Balloon Text"/>
    <w:basedOn w:val="Normal"/>
    <w:semiHidden/>
    <w:rsid w:val="001503D0"/>
    <w:rPr>
      <w:rFonts w:ascii="Tahoma" w:hAnsi="Tahoma" w:cs="Tahoma"/>
      <w:sz w:val="16"/>
      <w:szCs w:val="16"/>
    </w:rPr>
  </w:style>
  <w:style w:type="paragraph" w:styleId="FootnoteText">
    <w:name w:val="footnote text"/>
    <w:aliases w:val="single space,FOOTNOTES,fn,ft,Footnote Text Char Char Char Char Char,Footnote Text Char Char Char Char Char Char Ch,Footnote Text Char Char Char Char Char Char Ch Char Char Char,single spac"/>
    <w:basedOn w:val="Normal"/>
    <w:link w:val="FootnoteTextChar"/>
    <w:rsid w:val="00AF78D4"/>
    <w:rPr>
      <w:sz w:val="20"/>
      <w:szCs w:val="20"/>
      <w:lang w:val="vi-VN"/>
    </w:rPr>
  </w:style>
  <w:style w:type="character" w:styleId="FootnoteReference">
    <w:name w:val="footnote reference"/>
    <w:aliases w:val="ftref Char,footnote ref Char,Footnote Char,Footnote text Char,BearingPoint Char,16 Point Char,Superscript 6 Point Char,fr Char,Footnote Text1 Char,Ref Char,de nota al pie Char,Footnote + Arial Char,10 pt Char,Black Char,BVI fnr Char"/>
    <w:link w:val="ftref"/>
    <w:rsid w:val="00AF78D4"/>
    <w:rPr>
      <w:vertAlign w:val="superscript"/>
    </w:rPr>
  </w:style>
  <w:style w:type="character" w:customStyle="1" w:styleId="FootnoteTextChar">
    <w:name w:val="Footnote Text Char"/>
    <w:aliases w:val="single space Char1,FOOTNOTES Char1,fn Char1,ft Char1,Footnote Text Char Char Char Char Char Char1,Footnote Text Char Char Char Char Char Char Ch Char1,Footnote Text Char Char Char Char Char Char Ch Char Char Char Char1"/>
    <w:link w:val="FootnoteText"/>
    <w:rsid w:val="00AF78D4"/>
    <w:rPr>
      <w:lang w:val="vi-VN" w:eastAsia="en-US" w:bidi="ar-SA"/>
    </w:rPr>
  </w:style>
  <w:style w:type="paragraph" w:styleId="Header">
    <w:name w:val="header"/>
    <w:basedOn w:val="Normal"/>
    <w:rsid w:val="00272293"/>
    <w:pPr>
      <w:tabs>
        <w:tab w:val="center" w:pos="4320"/>
        <w:tab w:val="right" w:pos="8640"/>
      </w:tabs>
    </w:pPr>
  </w:style>
  <w:style w:type="character" w:customStyle="1" w:styleId="singlespaceChar">
    <w:name w:val="single space Char"/>
    <w:aliases w:val="FOOTNOTES Char,fn Char,ft Char,Footnote Text Char Char Char Char Char Char,Footnote Text Char Char Char Char Char Char Ch Char,Footnote Text Char Char Char Char Char Char Ch Char Char Char Char,single spac Char Char"/>
    <w:semiHidden/>
    <w:rsid w:val="005B45D0"/>
    <w:rPr>
      <w:sz w:val="20"/>
      <w:szCs w:val="20"/>
    </w:rPr>
  </w:style>
  <w:style w:type="paragraph" w:customStyle="1" w:styleId="ftref">
    <w:name w:val="ftref"/>
    <w:aliases w:val="footnote ref,Footnote,Footnote text,BearingPoint,16 Point,Superscript 6 Point,fr,Footnote Text1,Ref,de nota al pie,Footnote + Arial,10 pt,Black,Footnote Text11,(NECG) Footnote Reference,BVI fnr,f,de nota al p,SUPERS,R,4"/>
    <w:basedOn w:val="Normal"/>
    <w:next w:val="Normal"/>
    <w:link w:val="FootnoteReference"/>
    <w:rsid w:val="005B45D0"/>
    <w:pPr>
      <w:spacing w:after="160" w:line="240" w:lineRule="exact"/>
    </w:pPr>
    <w:rPr>
      <w:sz w:val="20"/>
      <w:szCs w:val="20"/>
      <w:vertAlign w:val="superscript"/>
    </w:rPr>
  </w:style>
  <w:style w:type="character" w:customStyle="1" w:styleId="fontstyle01">
    <w:name w:val="fontstyle01"/>
    <w:rsid w:val="001927F9"/>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uiPriority w:val="99"/>
    <w:rsid w:val="00B562E8"/>
    <w:rPr>
      <w:sz w:val="26"/>
      <w:szCs w:val="26"/>
    </w:rPr>
  </w:style>
  <w:style w:type="paragraph" w:customStyle="1" w:styleId="Vnbnnidung0">
    <w:name w:val="Văn bản nội dung"/>
    <w:basedOn w:val="Normal"/>
    <w:link w:val="Vnbnnidung"/>
    <w:uiPriority w:val="99"/>
    <w:rsid w:val="00B562E8"/>
    <w:pPr>
      <w:widowControl w:val="0"/>
      <w:spacing w:after="240" w:line="283" w:lineRule="auto"/>
      <w:ind w:firstLine="400"/>
    </w:pPr>
    <w:rPr>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BỘ NỘI VỤ</vt:lpstr>
    </vt:vector>
  </TitlesOfParts>
  <Company>&lt;arabianhorse&gt;</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subject/>
  <dc:creator>ALL</dc:creator>
  <cp:keywords/>
  <dc:description/>
  <cp:lastModifiedBy>ASUS</cp:lastModifiedBy>
  <cp:revision>2</cp:revision>
  <cp:lastPrinted>2022-03-22T02:18:00Z</cp:lastPrinted>
  <dcterms:created xsi:type="dcterms:W3CDTF">2022-04-04T05:19:00Z</dcterms:created>
  <dcterms:modified xsi:type="dcterms:W3CDTF">2022-04-04T05:19:00Z</dcterms:modified>
</cp:coreProperties>
</file>